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7.0 -->
  <w:body>
    <w:p w:rsidR="009C0F5E" w:rsidRPr="009C0F5E" w:rsidP="009C0F5E">
      <w:pPr>
        <w:pStyle w:val="Nadpisdokumentu"/>
        <w:jc w:val="center"/>
        <w:rPr>
          <w:rFonts w:asciiTheme="minorHAnsi" w:hAnsiTheme="minorHAnsi"/>
          <w:noProof w:val="0"/>
          <w:sz w:val="32"/>
          <w:szCs w:val="32"/>
        </w:rPr>
      </w:pPr>
      <w:r w:rsidRPr="009C0F5E">
        <w:rPr>
          <w:rFonts w:asciiTheme="minorHAnsi" w:hAnsiTheme="minorHAnsi"/>
          <w:noProof w:val="0"/>
          <w:sz w:val="32"/>
          <w:szCs w:val="32"/>
        </w:rPr>
        <w:t>Vědecká rada Grantové agentury České republiky</w:t>
      </w:r>
    </w:p>
    <w:p w:rsidR="009C0F5E" w:rsidRPr="009C0F5E" w:rsidP="009C0F5E">
      <w:pPr>
        <w:pStyle w:val="Nadpisdokumentu"/>
        <w:jc w:val="center"/>
        <w:rPr>
          <w:rFonts w:asciiTheme="minorHAnsi" w:hAnsiTheme="minorHAnsi"/>
          <w:b w:val="0"/>
          <w:bCs/>
          <w:noProof w:val="0"/>
          <w:sz w:val="32"/>
          <w:szCs w:val="32"/>
        </w:rPr>
      </w:pPr>
      <w:r>
        <w:rPr>
          <w:rFonts w:asciiTheme="minorHAnsi" w:hAnsiTheme="minorHAnsi"/>
          <w:b w:val="0"/>
          <w:bCs/>
          <w:noProof w:val="0"/>
          <w:sz w:val="32"/>
          <w:szCs w:val="32"/>
        </w:rPr>
        <w:t>Plán práce na rok 2023</w:t>
      </w:r>
    </w:p>
    <w:p w:rsidR="009C0F5E" w:rsidP="009C0F5E">
      <w:pPr>
        <w:rPr>
          <w:rFonts w:ascii="Arial" w:hAnsi="Arial" w:cs="Arial"/>
        </w:rPr>
      </w:pPr>
    </w:p>
    <w:p w:rsidR="009C0F5E" w:rsidRPr="00963BB4" w:rsidP="009C0F5E">
      <w:pPr>
        <w:rPr>
          <w:rFonts w:ascii="Arial" w:hAnsi="Arial" w:cs="Arial"/>
        </w:rPr>
      </w:pPr>
    </w:p>
    <w:p w:rsidR="009C0F5E" w:rsidRPr="009C0F5E" w:rsidP="009C0F5E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bookmarkStart w:id="0" w:name="_Toc305139153"/>
      <w:bookmarkStart w:id="1" w:name="_Toc337627274"/>
      <w:bookmarkStart w:id="2" w:name="_Toc523317996"/>
      <w:r w:rsidRPr="009C0F5E">
        <w:rPr>
          <w:rFonts w:asciiTheme="minorHAnsi" w:hAnsiTheme="minorHAnsi" w:cs="Arial"/>
          <w:sz w:val="28"/>
          <w:szCs w:val="28"/>
        </w:rPr>
        <w:t>Úvod</w:t>
      </w:r>
      <w:bookmarkEnd w:id="0"/>
      <w:bookmarkEnd w:id="1"/>
      <w:bookmarkEnd w:id="2"/>
    </w:p>
    <w:p w:rsidR="009C0F5E" w:rsidRPr="009C0F5E" w:rsidP="00B00D0E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3" w:name="_Toc337627276"/>
      <w:bookmarkStart w:id="4" w:name="_Toc305139154"/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Vědecká rada Grantové agentury České republiky (dále jen „Vědecká rada“) plánuje </w:t>
      </w:r>
      <w:r w:rsidR="00545130">
        <w:rPr>
          <w:rFonts w:asciiTheme="majorHAnsi" w:hAnsiTheme="majorHAnsi" w:cstheme="majorHAnsi"/>
          <w:color w:val="000000" w:themeColor="text1"/>
          <w:sz w:val="22"/>
        </w:rPr>
        <w:t>pro rok 2023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čtyři zasedání</w:t>
      </w:r>
      <w:r>
        <w:rPr>
          <w:rFonts w:asciiTheme="majorHAnsi" w:hAnsiTheme="majorHAnsi" w:cstheme="majorHAnsi"/>
          <w:color w:val="000000" w:themeColor="text1"/>
          <w:sz w:val="22"/>
        </w:rPr>
        <w:t>,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a to v </w:t>
      </w:r>
      <w:r w:rsidRPr="0010371B">
        <w:rPr>
          <w:rFonts w:asciiTheme="majorHAnsi" w:hAnsiTheme="majorHAnsi" w:cstheme="majorHAnsi"/>
          <w:color w:val="000000" w:themeColor="text1"/>
          <w:sz w:val="22"/>
        </w:rPr>
        <w:t>měsících březnu, červnu, říjnu a prosinci.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Termíny zasedání budou </w:t>
      </w:r>
      <w:r>
        <w:rPr>
          <w:rFonts w:asciiTheme="majorHAnsi" w:hAnsiTheme="majorHAnsi" w:cstheme="majorHAnsi"/>
          <w:color w:val="000000" w:themeColor="text1"/>
          <w:sz w:val="22"/>
        </w:rPr>
        <w:t>stanoveny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tak, aby se zasedání mohlo účastnit co nejvíc členů Vědecké rady. Na svém prvním zasedání dne 22. března 2019 Vědecká rada rozhodla, že se zahraniční členové musí účastnit nejméně dvou zasedání</w:t>
      </w:r>
      <w:r w:rsidR="00C4658F">
        <w:rPr>
          <w:rFonts w:asciiTheme="majorHAnsi" w:hAnsiTheme="majorHAnsi" w:cstheme="majorHAnsi"/>
          <w:color w:val="000000" w:themeColor="text1"/>
          <w:sz w:val="22"/>
        </w:rPr>
        <w:t xml:space="preserve"> prezenčně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, přičemž dalších dvou zasedání se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mohou účastnit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formou online. Toto rozhodnutí bylo v souvislosti s epidemií onemocnění </w:t>
      </w:r>
      <w:r>
        <w:rPr>
          <w:rFonts w:asciiTheme="majorHAnsi" w:hAnsiTheme="majorHAnsi" w:cstheme="majorHAnsi"/>
          <w:color w:val="000000" w:themeColor="text1"/>
          <w:sz w:val="22"/>
        </w:rPr>
        <w:t>covid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-19 na 6. zasedání 9. října 2020 změněno tak, že se členové Vědecké rady mohou účastnit zas</w:t>
      </w:r>
      <w:r w:rsidR="00CF54FB">
        <w:rPr>
          <w:rFonts w:asciiTheme="majorHAnsi" w:hAnsiTheme="majorHAnsi" w:cstheme="majorHAnsi"/>
          <w:color w:val="000000" w:themeColor="text1"/>
          <w:sz w:val="22"/>
        </w:rPr>
        <w:t>ed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ání formou online ve všech odůvodněných případech</w:t>
      </w:r>
      <w:r>
        <w:rPr>
          <w:rFonts w:asciiTheme="majorHAnsi" w:hAnsiTheme="majorHAnsi" w:cstheme="majorHAnsi"/>
          <w:color w:val="000000" w:themeColor="text1"/>
          <w:sz w:val="22"/>
        </w:rPr>
        <w:t>,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a to bez ohledu na počet zasedání v daném roce. </w:t>
      </w:r>
      <w:r w:rsidRPr="00F04C72">
        <w:rPr>
          <w:rFonts w:asciiTheme="majorHAnsi" w:hAnsiTheme="majorHAnsi" w:cstheme="majorHAnsi"/>
          <w:color w:val="000000" w:themeColor="text1"/>
          <w:sz w:val="22"/>
        </w:rPr>
        <w:t xml:space="preserve">Všechna </w:t>
      </w:r>
      <w:r w:rsidRPr="00F04C72" w:rsidR="00F04C72">
        <w:rPr>
          <w:rFonts w:asciiTheme="majorHAnsi" w:hAnsiTheme="majorHAnsi" w:cstheme="majorHAnsi"/>
          <w:color w:val="000000" w:themeColor="text1"/>
          <w:sz w:val="22"/>
        </w:rPr>
        <w:t>čtyři</w:t>
      </w:r>
      <w:r w:rsidR="00864146">
        <w:rPr>
          <w:rFonts w:asciiTheme="majorHAnsi" w:hAnsiTheme="majorHAnsi" w:cstheme="majorHAnsi"/>
          <w:color w:val="000000" w:themeColor="text1"/>
          <w:sz w:val="22"/>
        </w:rPr>
        <w:t xml:space="preserve"> zasedání se v roce 2022</w:t>
      </w:r>
      <w:r w:rsidRPr="00F04C72">
        <w:rPr>
          <w:rFonts w:asciiTheme="majorHAnsi" w:hAnsiTheme="majorHAnsi" w:cstheme="majorHAnsi"/>
          <w:color w:val="000000" w:themeColor="text1"/>
          <w:sz w:val="22"/>
        </w:rPr>
        <w:t xml:space="preserve"> uskutečnila </w:t>
      </w:r>
      <w:r w:rsidRPr="00F04C72" w:rsidR="00F04C72">
        <w:rPr>
          <w:rFonts w:asciiTheme="majorHAnsi" w:hAnsiTheme="majorHAnsi" w:cstheme="majorHAnsi"/>
          <w:color w:val="000000" w:themeColor="text1"/>
          <w:sz w:val="22"/>
        </w:rPr>
        <w:t xml:space="preserve">hybridní </w:t>
      </w:r>
      <w:r w:rsidRPr="00F04C72">
        <w:rPr>
          <w:rFonts w:asciiTheme="majorHAnsi" w:hAnsiTheme="majorHAnsi" w:cstheme="majorHAnsi"/>
          <w:color w:val="000000" w:themeColor="text1"/>
          <w:sz w:val="22"/>
        </w:rPr>
        <w:t xml:space="preserve">formou prostřednictvím platformy MS </w:t>
      </w:r>
      <w:r w:rsidRPr="00F04C72">
        <w:rPr>
          <w:rFonts w:asciiTheme="majorHAnsi" w:hAnsiTheme="majorHAnsi" w:cstheme="majorHAnsi"/>
          <w:color w:val="000000" w:themeColor="text1"/>
          <w:sz w:val="22"/>
        </w:rPr>
        <w:t>Teams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. Forma jednotlivých zasedání v roce </w:t>
      </w:r>
      <w:r w:rsidR="00545130">
        <w:rPr>
          <w:rFonts w:asciiTheme="majorHAnsi" w:hAnsiTheme="majorHAnsi" w:cstheme="majorHAnsi"/>
          <w:color w:val="000000" w:themeColor="text1"/>
          <w:sz w:val="22"/>
        </w:rPr>
        <w:t>2023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bude zvolena s ohledem na aktuální rozsah epidemie onemocnění </w:t>
      </w:r>
      <w:r>
        <w:rPr>
          <w:rFonts w:asciiTheme="majorHAnsi" w:hAnsiTheme="majorHAnsi" w:cstheme="majorHAnsi"/>
          <w:color w:val="000000" w:themeColor="text1"/>
          <w:sz w:val="22"/>
        </w:rPr>
        <w:t>covid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-19. </w:t>
      </w:r>
      <w:r w:rsidR="00CF54FB">
        <w:rPr>
          <w:rFonts w:asciiTheme="majorHAnsi" w:hAnsiTheme="majorHAnsi" w:cstheme="majorHAnsi"/>
          <w:color w:val="000000" w:themeColor="text1"/>
          <w:sz w:val="22"/>
        </w:rPr>
        <w:t>Z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asedání Vědeck</w:t>
      </w:r>
      <w:r w:rsidR="00545130">
        <w:rPr>
          <w:rFonts w:asciiTheme="majorHAnsi" w:hAnsiTheme="majorHAnsi" w:cstheme="majorHAnsi"/>
          <w:color w:val="000000" w:themeColor="text1"/>
          <w:sz w:val="22"/>
        </w:rPr>
        <w:t>é rady bude řídit její nově zvolený předseda</w:t>
      </w:r>
      <w:r w:rsidR="00CF54FB">
        <w:rPr>
          <w:rFonts w:asciiTheme="majorHAnsi" w:hAnsiTheme="majorHAnsi" w:cstheme="majorHAnsi"/>
          <w:color w:val="000000" w:themeColor="text1"/>
          <w:sz w:val="22"/>
        </w:rPr>
        <w:t xml:space="preserve">, v případě nepřítomnosti pak místopředseda. </w:t>
      </w:r>
    </w:p>
    <w:p w:rsidR="009C0F5E" w:rsidRPr="009C0F5E" w:rsidP="009C0F5E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bookmarkStart w:id="5" w:name="_Toc523317997"/>
      <w:bookmarkEnd w:id="3"/>
      <w:r w:rsidRPr="009C0F5E">
        <w:rPr>
          <w:rFonts w:asciiTheme="minorHAnsi" w:hAnsiTheme="minorHAnsi" w:cs="Arial"/>
          <w:sz w:val="28"/>
          <w:szCs w:val="28"/>
        </w:rPr>
        <w:t>Složení vědecké rady</w:t>
      </w:r>
      <w:bookmarkEnd w:id="5"/>
    </w:p>
    <w:bookmarkEnd w:id="4"/>
    <w:p w:rsidR="009C0F5E" w:rsidRPr="009C0F5E" w:rsidP="00B00D0E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>Současná 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ědecká rada byla na základě návrhu předloženého Radou pro výzkum, vývoj a inovace jmenována usnesením vlády ze dne 17. prosince 2018 č. 862 ve složení v platném k 22. prosinci 2018. Po rezigna</w:t>
      </w:r>
      <w:r w:rsidR="00545130">
        <w:rPr>
          <w:rFonts w:asciiTheme="majorHAnsi" w:hAnsiTheme="majorHAnsi" w:cstheme="majorHAnsi"/>
          <w:color w:val="000000" w:themeColor="text1"/>
          <w:sz w:val="22"/>
        </w:rPr>
        <w:t>cích prof. Dr. Helmuta Schwarze, prof. PhDr. Petra Sommera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, CSc., DSc.</w:t>
      </w:r>
      <w:r w:rsidR="00864146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na členství ve Vědecké radě byli s účinno</w:t>
      </w:r>
      <w:r w:rsidR="00110E9E">
        <w:rPr>
          <w:rFonts w:asciiTheme="majorHAnsi" w:hAnsiTheme="majorHAnsi" w:cstheme="majorHAnsi"/>
          <w:color w:val="000000" w:themeColor="text1"/>
          <w:sz w:val="22"/>
        </w:rPr>
        <w:t>stí k 30. listopadu 2020 jmenova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ní novými členy Vědecké rady doc. Dr. Phil. Rudolf Kučera, Ph.D.</w:t>
      </w:r>
      <w:r w:rsidR="00110E9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a prof. RNDr. Michal Otyepka, Ph.D. </w:t>
      </w:r>
      <w:r w:rsidR="00545130">
        <w:rPr>
          <w:rFonts w:asciiTheme="majorHAnsi" w:hAnsiTheme="majorHAnsi" w:cstheme="majorHAnsi"/>
          <w:color w:val="000000" w:themeColor="text1"/>
          <w:sz w:val="22"/>
        </w:rPr>
        <w:t xml:space="preserve">Po rezignaci </w:t>
      </w:r>
      <w:r w:rsidRPr="00545130" w:rsidR="00545130">
        <w:rPr>
          <w:rFonts w:asciiTheme="majorHAnsi" w:hAnsiTheme="majorHAnsi" w:cstheme="majorHAnsi"/>
          <w:color w:val="000000" w:themeColor="text1"/>
          <w:sz w:val="22"/>
        </w:rPr>
        <w:t>prof. Ing. Martin</w:t>
      </w:r>
      <w:r w:rsidR="00545130">
        <w:rPr>
          <w:rFonts w:asciiTheme="majorHAnsi" w:hAnsiTheme="majorHAnsi" w:cstheme="majorHAnsi"/>
          <w:color w:val="000000" w:themeColor="text1"/>
          <w:sz w:val="22"/>
        </w:rPr>
        <w:t>a</w:t>
      </w:r>
      <w:r w:rsidRPr="00545130" w:rsidR="00545130">
        <w:rPr>
          <w:rFonts w:asciiTheme="majorHAnsi" w:hAnsiTheme="majorHAnsi" w:cstheme="majorHAnsi"/>
          <w:color w:val="000000" w:themeColor="text1"/>
          <w:sz w:val="22"/>
        </w:rPr>
        <w:t xml:space="preserve"> Hartl</w:t>
      </w:r>
      <w:r w:rsidR="00545130">
        <w:rPr>
          <w:rFonts w:asciiTheme="majorHAnsi" w:hAnsiTheme="majorHAnsi" w:cstheme="majorHAnsi"/>
          <w:color w:val="000000" w:themeColor="text1"/>
          <w:sz w:val="22"/>
        </w:rPr>
        <w:t>a</w:t>
      </w:r>
      <w:r w:rsidRPr="00545130" w:rsidR="00545130">
        <w:rPr>
          <w:rFonts w:asciiTheme="majorHAnsi" w:hAnsiTheme="majorHAnsi" w:cstheme="majorHAnsi"/>
          <w:color w:val="000000" w:themeColor="text1"/>
          <w:sz w:val="22"/>
        </w:rPr>
        <w:t>, Ph.D.</w:t>
      </w:r>
      <w:r w:rsidR="00545130">
        <w:rPr>
          <w:rFonts w:asciiTheme="majorHAnsi" w:hAnsiTheme="majorHAnsi" w:cstheme="majorHAnsi"/>
          <w:color w:val="000000" w:themeColor="text1"/>
          <w:sz w:val="22"/>
        </w:rPr>
        <w:t xml:space="preserve"> byl s účinností k 14.</w:t>
      </w:r>
      <w:r w:rsidR="00110E9E">
        <w:rPr>
          <w:rFonts w:asciiTheme="majorHAnsi" w:hAnsiTheme="majorHAnsi" w:cstheme="majorHAnsi"/>
          <w:color w:val="000000" w:themeColor="text1"/>
          <w:sz w:val="22"/>
        </w:rPr>
        <w:t> </w:t>
      </w:r>
      <w:r w:rsidR="00545130">
        <w:rPr>
          <w:rFonts w:asciiTheme="majorHAnsi" w:hAnsiTheme="majorHAnsi" w:cstheme="majorHAnsi"/>
          <w:color w:val="000000" w:themeColor="text1"/>
          <w:sz w:val="22"/>
        </w:rPr>
        <w:t xml:space="preserve">červenci 2022 jmenován novým členem Vědecké rady </w:t>
      </w:r>
      <w:r w:rsidRPr="00545130" w:rsidR="00545130">
        <w:rPr>
          <w:rFonts w:asciiTheme="majorHAnsi" w:hAnsiTheme="majorHAnsi" w:cstheme="majorHAnsi"/>
          <w:color w:val="000000" w:themeColor="text1"/>
          <w:sz w:val="22"/>
        </w:rPr>
        <w:t>prof. Dr. Ing. Jan Černocký</w:t>
      </w:r>
      <w:r w:rsidR="00545130">
        <w:rPr>
          <w:rFonts w:asciiTheme="majorHAnsi" w:hAnsiTheme="majorHAnsi" w:cstheme="majorHAnsi"/>
          <w:color w:val="000000" w:themeColor="text1"/>
          <w:sz w:val="22"/>
        </w:rPr>
        <w:t xml:space="preserve">.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Od této doby pracuje Vědecká rada v tomto složení:</w:t>
      </w:r>
    </w:p>
    <w:p w:rsidR="009C0F5E" w:rsidP="009C0F5E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Ing. Jaroslav Doležel, DrSc.</w:t>
      </w:r>
      <w:r w:rsidR="00C944DE">
        <w:rPr>
          <w:rFonts w:cstheme="majorHAnsi"/>
          <w:color w:val="000000" w:themeColor="text1"/>
        </w:rPr>
        <w:t>, dr. h. c.</w:t>
      </w:r>
      <w:r w:rsidRPr="009C0F5E">
        <w:rPr>
          <w:rFonts w:cstheme="majorHAnsi"/>
          <w:color w:val="000000" w:themeColor="text1"/>
        </w:rPr>
        <w:t xml:space="preserve"> (předseda)</w:t>
      </w:r>
    </w:p>
    <w:p w:rsidR="00C944DE" w:rsidRPr="009C0F5E" w:rsidP="00C944DE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 xml:space="preserve">prof. Ing. František Štěpánek, Ph.D. (místopředseda) </w:t>
      </w:r>
    </w:p>
    <w:p w:rsidR="00545130" w:rsidRPr="00545130" w:rsidP="00545130">
      <w:pPr>
        <w:pStyle w:val="ListParagraph"/>
        <w:numPr>
          <w:ilvl w:val="0"/>
          <w:numId w:val="7"/>
        </w:numPr>
        <w:rPr>
          <w:rFonts w:cstheme="majorHAnsi"/>
          <w:color w:val="000000" w:themeColor="text1"/>
        </w:rPr>
      </w:pPr>
      <w:r w:rsidRPr="00545130">
        <w:rPr>
          <w:rFonts w:cstheme="majorHAnsi"/>
          <w:color w:val="000000" w:themeColor="text1"/>
        </w:rPr>
        <w:t>prof. Dr. Ing. Jan Černocký</w:t>
      </w:r>
    </w:p>
    <w:p w:rsidR="009C0F5E" w:rsidRPr="009C0F5E" w:rsidP="009C0F5E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RNDr. Pavel Exner, DrSc.</w:t>
      </w:r>
    </w:p>
    <w:p w:rsidR="009C0F5E" w:rsidRPr="009C0F5E" w:rsidP="009C0F5E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Ing. Štěpán Jurajda, Ph.D.</w:t>
      </w:r>
    </w:p>
    <w:p w:rsidR="009C0F5E" w:rsidRPr="009C0F5E" w:rsidP="009C0F5E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doc. Dr. Phil. Rudolf Kučera, Ph.D.</w:t>
      </w:r>
    </w:p>
    <w:p w:rsidR="009C0F5E" w:rsidRPr="009C0F5E" w:rsidP="009C0F5E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 xml:space="preserve">prof. Bengt J. F. Nordén, Dr. </w:t>
      </w:r>
      <w:r w:rsidRPr="009C0F5E">
        <w:rPr>
          <w:rFonts w:cstheme="majorHAnsi"/>
          <w:color w:val="000000" w:themeColor="text1"/>
        </w:rPr>
        <w:t>mult</w:t>
      </w:r>
      <w:r w:rsidRPr="009C0F5E">
        <w:rPr>
          <w:rFonts w:cstheme="majorHAnsi"/>
          <w:color w:val="000000" w:themeColor="text1"/>
        </w:rPr>
        <w:t xml:space="preserve">, </w:t>
      </w:r>
      <w:r w:rsidRPr="009C0F5E">
        <w:rPr>
          <w:rFonts w:cstheme="majorHAnsi"/>
          <w:color w:val="000000" w:themeColor="text1"/>
        </w:rPr>
        <w:t>honFRSC</w:t>
      </w:r>
    </w:p>
    <w:p w:rsidR="009C0F5E" w:rsidRPr="009C0F5E" w:rsidP="009C0F5E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RNDr. Michal Otyepka, Ph.D.</w:t>
      </w:r>
    </w:p>
    <w:p w:rsidR="009C0F5E" w:rsidRPr="009C0F5E" w:rsidP="009C0F5E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 xml:space="preserve">prof. Jana </w:t>
      </w:r>
      <w:r w:rsidRPr="009C0F5E">
        <w:rPr>
          <w:rFonts w:cstheme="majorHAnsi"/>
          <w:color w:val="000000" w:themeColor="text1"/>
        </w:rPr>
        <w:t>Roithovová</w:t>
      </w:r>
      <w:r w:rsidRPr="009C0F5E">
        <w:rPr>
          <w:rFonts w:cstheme="majorHAnsi"/>
          <w:color w:val="000000" w:themeColor="text1"/>
        </w:rPr>
        <w:t>, Ph.D.</w:t>
      </w:r>
    </w:p>
    <w:p w:rsidR="009C0F5E" w:rsidRPr="009C0F5E" w:rsidP="009C0F5E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Avner Shaked, Ph.D.</w:t>
      </w:r>
    </w:p>
    <w:p w:rsidR="009C0F5E" w:rsidRPr="009C0F5E" w:rsidP="009C0F5E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MUDr. Aleksi Šedo, DrSc.</w:t>
      </w:r>
    </w:p>
    <w:p w:rsidR="009C0F5E" w:rsidP="009C0F5E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MUDr. Jiří Zeman, DrSc.</w:t>
      </w:r>
      <w:bookmarkStart w:id="6" w:name="_Toc523317998"/>
    </w:p>
    <w:p w:rsidR="001570B7" w:rsidP="001570B7">
      <w:pPr>
        <w:pStyle w:val="ListParagraph"/>
        <w:numPr>
          <w:ilvl w:val="0"/>
          <w:numId w:val="0"/>
        </w:numPr>
        <w:spacing w:after="240"/>
        <w:ind w:left="720"/>
        <w:rPr>
          <w:rFonts w:cstheme="majorHAnsi"/>
          <w:color w:val="000000" w:themeColor="text1"/>
        </w:rPr>
      </w:pPr>
    </w:p>
    <w:p w:rsidR="001570B7" w:rsidP="001570B7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Na 383. zasedání Rady pro výzkum, vývoj a inovace </w:t>
      </w:r>
      <w:r w:rsidR="005E4944">
        <w:rPr>
          <w:rFonts w:asciiTheme="majorHAnsi" w:hAnsiTheme="majorHAnsi" w:cstheme="majorHAnsi"/>
          <w:color w:val="000000" w:themeColor="text1"/>
          <w:sz w:val="22"/>
        </w:rPr>
        <w:t xml:space="preserve">dne 27. </w:t>
      </w:r>
      <w:r w:rsidR="0022301A">
        <w:rPr>
          <w:rFonts w:asciiTheme="majorHAnsi" w:hAnsiTheme="majorHAnsi" w:cstheme="majorHAnsi"/>
          <w:color w:val="000000" w:themeColor="text1"/>
          <w:sz w:val="22"/>
        </w:rPr>
        <w:t>října</w:t>
      </w:r>
      <w:r w:rsidR="005E4944">
        <w:rPr>
          <w:rFonts w:asciiTheme="majorHAnsi" w:hAnsiTheme="majorHAnsi" w:cstheme="majorHAnsi"/>
          <w:color w:val="000000" w:themeColor="text1"/>
          <w:sz w:val="22"/>
        </w:rPr>
        <w:t xml:space="preserve"> 2022 </w:t>
      </w:r>
      <w:r>
        <w:rPr>
          <w:rFonts w:asciiTheme="majorHAnsi" w:hAnsiTheme="majorHAnsi" w:cstheme="majorHAnsi"/>
          <w:color w:val="000000" w:themeColor="text1"/>
          <w:sz w:val="22"/>
        </w:rPr>
        <w:t>by</w:t>
      </w:r>
      <w:r w:rsidR="005E4944">
        <w:rPr>
          <w:rFonts w:asciiTheme="majorHAnsi" w:hAnsiTheme="majorHAnsi" w:cstheme="majorHAnsi"/>
          <w:color w:val="000000" w:themeColor="text1"/>
          <w:sz w:val="22"/>
        </w:rPr>
        <w:t xml:space="preserve">lo vládě navrženo ke jmenování 9 členů/členek Vědecké rady: </w:t>
      </w:r>
    </w:p>
    <w:p w:rsidR="001570B7" w:rsidP="001570B7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Petr Dubový, CSc.</w:t>
      </w:r>
    </w:p>
    <w:p w:rsidR="001570B7" w:rsidP="001570B7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Jan Hajič, Dr.</w:t>
      </w:r>
    </w:p>
    <w:p w:rsidR="001570B7" w:rsidP="001570B7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 xml:space="preserve">prof. Ing. Michal </w:t>
      </w:r>
      <w:r>
        <w:rPr>
          <w:rFonts w:cstheme="majorHAnsi"/>
          <w:color w:val="000000" w:themeColor="text1"/>
        </w:rPr>
        <w:t>Hocek</w:t>
      </w:r>
      <w:r w:rsidRPr="005E4944">
        <w:rPr>
          <w:rFonts w:cstheme="majorHAnsi"/>
          <w:color w:val="000000" w:themeColor="text1"/>
        </w:rPr>
        <w:t xml:space="preserve">, CSc., </w:t>
      </w:r>
      <w:r w:rsidR="0022301A">
        <w:rPr>
          <w:rFonts w:cstheme="majorHAnsi"/>
          <w:color w:val="000000" w:themeColor="text1"/>
        </w:rPr>
        <w:t>DSc</w:t>
      </w:r>
      <w:r w:rsidR="0022301A">
        <w:rPr>
          <w:rFonts w:cstheme="majorHAnsi"/>
          <w:color w:val="000000" w:themeColor="text1"/>
        </w:rPr>
        <w:t>.</w:t>
      </w:r>
    </w:p>
    <w:p w:rsidR="001570B7" w:rsidP="001570B7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Josef</w:t>
      </w:r>
      <w:r w:rsidRPr="005E4944">
        <w:rPr>
          <w:rFonts w:cstheme="majorHAnsi"/>
          <w:color w:val="000000" w:themeColor="text1"/>
        </w:rPr>
        <w:t xml:space="preserve"> </w:t>
      </w:r>
      <w:r w:rsidRPr="005E4944">
        <w:rPr>
          <w:rFonts w:cstheme="majorHAnsi"/>
          <w:color w:val="000000" w:themeColor="text1"/>
        </w:rPr>
        <w:t>Humlíč</w:t>
      </w:r>
      <w:r w:rsidR="0022301A">
        <w:rPr>
          <w:rFonts w:cstheme="majorHAnsi"/>
          <w:color w:val="000000" w:themeColor="text1"/>
        </w:rPr>
        <w:t>ek</w:t>
      </w:r>
      <w:r w:rsidR="0022301A">
        <w:rPr>
          <w:rFonts w:cstheme="majorHAnsi"/>
          <w:color w:val="000000" w:themeColor="text1"/>
        </w:rPr>
        <w:t>, CSc.</w:t>
      </w:r>
    </w:p>
    <w:p w:rsidR="001570B7" w:rsidP="001570B7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</w:t>
      </w:r>
      <w:r w:rsidR="0022301A">
        <w:rPr>
          <w:rFonts w:cstheme="majorHAnsi"/>
          <w:color w:val="000000" w:themeColor="text1"/>
        </w:rPr>
        <w:t xml:space="preserve">rof. Ing. Štěpán </w:t>
      </w:r>
      <w:r w:rsidR="0022301A">
        <w:rPr>
          <w:rFonts w:cstheme="majorHAnsi"/>
          <w:color w:val="000000" w:themeColor="text1"/>
        </w:rPr>
        <w:t>Jurajda</w:t>
      </w:r>
      <w:r w:rsidR="0022301A">
        <w:rPr>
          <w:rFonts w:cstheme="majorHAnsi"/>
          <w:color w:val="000000" w:themeColor="text1"/>
        </w:rPr>
        <w:t>, Ph.D.</w:t>
      </w:r>
    </w:p>
    <w:p w:rsidR="001570B7" w:rsidP="001570B7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 xml:space="preserve">prof. Dr. Anna Pospěch </w:t>
      </w:r>
      <w:r>
        <w:rPr>
          <w:rFonts w:cstheme="majorHAnsi"/>
          <w:color w:val="000000" w:themeColor="text1"/>
        </w:rPr>
        <w:t>Durnová</w:t>
      </w:r>
      <w:r w:rsidR="0022301A">
        <w:rPr>
          <w:rFonts w:cstheme="majorHAnsi"/>
          <w:color w:val="000000" w:themeColor="text1"/>
        </w:rPr>
        <w:t>, Ph.D.</w:t>
      </w:r>
    </w:p>
    <w:p w:rsidR="001570B7" w:rsidP="001570B7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 xml:space="preserve">prof. PhDr. Eva </w:t>
      </w:r>
      <w:r>
        <w:rPr>
          <w:rFonts w:cstheme="majorHAnsi"/>
          <w:color w:val="000000" w:themeColor="text1"/>
        </w:rPr>
        <w:t>Semotanová</w:t>
      </w:r>
      <w:r w:rsidR="0022301A">
        <w:rPr>
          <w:rFonts w:cstheme="majorHAnsi"/>
          <w:color w:val="000000" w:themeColor="text1"/>
        </w:rPr>
        <w:t>, DrSc.</w:t>
      </w:r>
    </w:p>
    <w:p w:rsidR="001570B7" w:rsidP="001570B7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5E4944">
        <w:rPr>
          <w:rFonts w:cstheme="majorHAnsi"/>
          <w:color w:val="000000" w:themeColor="text1"/>
        </w:rPr>
        <w:t>pr</w:t>
      </w:r>
      <w:r>
        <w:rPr>
          <w:rFonts w:cstheme="majorHAnsi"/>
          <w:color w:val="000000" w:themeColor="text1"/>
        </w:rPr>
        <w:t>of. MUDr. Aleksi Šedo</w:t>
      </w:r>
      <w:r w:rsidRPr="005E4944">
        <w:rPr>
          <w:rFonts w:cstheme="majorHAnsi"/>
          <w:color w:val="000000" w:themeColor="text1"/>
        </w:rPr>
        <w:t>, D</w:t>
      </w:r>
      <w:r w:rsidR="0022301A">
        <w:rPr>
          <w:rFonts w:cstheme="majorHAnsi"/>
          <w:color w:val="000000" w:themeColor="text1"/>
        </w:rPr>
        <w:t>rSc., FCMA</w:t>
      </w:r>
    </w:p>
    <w:p w:rsidR="001570B7" w:rsidP="001570B7">
      <w:pPr>
        <w:pStyle w:val="ListParagraph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František Štěpánek</w:t>
      </w:r>
      <w:r w:rsidRPr="005E4944">
        <w:rPr>
          <w:rFonts w:cstheme="majorHAnsi"/>
          <w:color w:val="000000" w:themeColor="text1"/>
        </w:rPr>
        <w:t xml:space="preserve">, Ph.D. </w:t>
      </w:r>
    </w:p>
    <w:p w:rsidR="0037494D" w:rsidRPr="001570B7" w:rsidP="001570B7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1570B7">
        <w:rPr>
          <w:rFonts w:asciiTheme="majorHAnsi" w:hAnsiTheme="majorHAnsi" w:cstheme="majorHAnsi"/>
          <w:color w:val="000000" w:themeColor="text1"/>
          <w:sz w:val="22"/>
        </w:rPr>
        <w:t>Na předsed</w:t>
      </w:r>
      <w:r w:rsidR="00D7420F">
        <w:rPr>
          <w:rFonts w:asciiTheme="majorHAnsi" w:hAnsiTheme="majorHAnsi" w:cstheme="majorHAnsi"/>
          <w:color w:val="000000" w:themeColor="text1"/>
          <w:sz w:val="22"/>
        </w:rPr>
        <w:t>u</w:t>
      </w:r>
      <w:r w:rsidRPr="001570B7">
        <w:rPr>
          <w:rFonts w:asciiTheme="majorHAnsi" w:hAnsiTheme="majorHAnsi" w:cstheme="majorHAnsi"/>
          <w:color w:val="000000" w:themeColor="text1"/>
          <w:sz w:val="22"/>
        </w:rPr>
        <w:t xml:space="preserve"> Vědecké rady byl navržen doc. Dr. </w:t>
      </w:r>
      <w:r w:rsidRPr="001570B7">
        <w:rPr>
          <w:rFonts w:asciiTheme="majorHAnsi" w:hAnsiTheme="majorHAnsi" w:cstheme="majorHAnsi"/>
          <w:color w:val="000000" w:themeColor="text1"/>
          <w:sz w:val="22"/>
        </w:rPr>
        <w:t>Phil</w:t>
      </w:r>
      <w:r w:rsidRPr="001570B7">
        <w:rPr>
          <w:rFonts w:asciiTheme="majorHAnsi" w:hAnsiTheme="majorHAnsi" w:cstheme="majorHAnsi"/>
          <w:color w:val="000000" w:themeColor="text1"/>
          <w:sz w:val="22"/>
        </w:rPr>
        <w:t xml:space="preserve">. Rudolf Kučera, Ph.D. </w:t>
      </w:r>
      <w:r w:rsidRPr="001570B7">
        <w:rPr>
          <w:rFonts w:asciiTheme="majorHAnsi" w:hAnsiTheme="majorHAnsi" w:cstheme="majorHAnsi"/>
          <w:color w:val="000000" w:themeColor="text1"/>
          <w:sz w:val="22"/>
        </w:rPr>
        <w:t>V době předložení tohoto materiálu</w:t>
      </w:r>
      <w:r w:rsidRPr="001570B7">
        <w:rPr>
          <w:rFonts w:asciiTheme="majorHAnsi" w:hAnsiTheme="majorHAnsi" w:cstheme="majorHAnsi"/>
          <w:color w:val="000000" w:themeColor="text1"/>
          <w:sz w:val="22"/>
        </w:rPr>
        <w:t xml:space="preserve"> dosud nebyli noví členové jmenování vládou, materiál byl však v průběhu příprav</w:t>
      </w:r>
      <w:r w:rsidR="007F1217">
        <w:rPr>
          <w:rFonts w:asciiTheme="majorHAnsi" w:hAnsiTheme="majorHAnsi" w:cstheme="majorHAnsi"/>
          <w:color w:val="000000" w:themeColor="text1"/>
          <w:sz w:val="22"/>
        </w:rPr>
        <w:br/>
        <w:t xml:space="preserve">s </w:t>
      </w:r>
      <w:r w:rsidRPr="001570B7" w:rsidR="007F1217">
        <w:rPr>
          <w:rFonts w:asciiTheme="majorHAnsi" w:hAnsiTheme="majorHAnsi" w:cstheme="majorHAnsi"/>
          <w:color w:val="000000" w:themeColor="text1"/>
          <w:sz w:val="22"/>
        </w:rPr>
        <w:t xml:space="preserve">doc. Kučerou </w:t>
      </w:r>
      <w:r w:rsidRPr="001570B7">
        <w:rPr>
          <w:rFonts w:asciiTheme="majorHAnsi" w:hAnsiTheme="majorHAnsi" w:cstheme="majorHAnsi"/>
          <w:color w:val="000000" w:themeColor="text1"/>
          <w:sz w:val="22"/>
        </w:rPr>
        <w:t>konzultován.</w:t>
      </w:r>
    </w:p>
    <w:p w:rsidR="009C0F5E" w:rsidP="009C0F5E">
      <w:pPr>
        <w:pStyle w:val="Odstavecseseznamem1"/>
        <w:autoSpaceDE w:val="0"/>
        <w:autoSpaceDN w:val="0"/>
        <w:adjustRightInd w:val="0"/>
        <w:spacing w:after="120"/>
        <w:rPr>
          <w:rFonts w:ascii="Arial" w:hAnsi="Arial" w:eastAsiaTheme="minorHAnsi" w:cs="Arial"/>
        </w:rPr>
      </w:pPr>
    </w:p>
    <w:p w:rsidR="009C0F5E" w:rsidRPr="009C0F5E" w:rsidP="009C0F5E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r w:rsidRPr="009C0F5E">
        <w:rPr>
          <w:rFonts w:asciiTheme="minorHAnsi" w:hAnsiTheme="minorHAnsi" w:cs="Arial"/>
          <w:sz w:val="28"/>
          <w:szCs w:val="28"/>
        </w:rPr>
        <w:t xml:space="preserve">Plán činnosti Vědecké rady </w:t>
      </w:r>
      <w:bookmarkEnd w:id="6"/>
      <w:r w:rsidR="00F04C72">
        <w:rPr>
          <w:rFonts w:asciiTheme="minorHAnsi" w:hAnsiTheme="minorHAnsi" w:cs="Arial"/>
          <w:sz w:val="28"/>
          <w:szCs w:val="28"/>
        </w:rPr>
        <w:t>v roce 2023</w:t>
      </w:r>
    </w:p>
    <w:p w:rsidR="009C0F5E" w:rsidRPr="009C0F5E" w:rsidP="009C0F5E">
      <w:pPr>
        <w:spacing w:after="120"/>
        <w:rPr>
          <w:rFonts w:asciiTheme="majorHAnsi" w:hAnsiTheme="majorHAnsi" w:cstheme="majorHAnsi"/>
          <w:color w:val="000000" w:themeColor="text1"/>
          <w:sz w:val="22"/>
        </w:rPr>
      </w:pPr>
      <w:bookmarkStart w:id="7" w:name="_Toc347334827"/>
      <w:bookmarkStart w:id="8" w:name="_Toc347335201"/>
      <w:bookmarkStart w:id="9" w:name="_Toc337627294"/>
      <w:bookmarkEnd w:id="7"/>
      <w:bookmarkEnd w:id="8"/>
      <w:r w:rsidRPr="009C0F5E">
        <w:rPr>
          <w:rFonts w:asciiTheme="majorHAnsi" w:hAnsiTheme="majorHAnsi" w:cstheme="majorHAnsi"/>
          <w:color w:val="000000" w:themeColor="text1"/>
          <w:sz w:val="22"/>
        </w:rPr>
        <w:t>V souladu se statutem schváleným předsednictvem GA ČR se bude Vědecká rada na svých zasedáních věnovat těmto tematickým okruhům:</w:t>
      </w:r>
    </w:p>
    <w:p w:rsidR="009C0F5E" w:rsidRPr="009C0F5E" w:rsidP="009C0F5E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Ustavení a odborné zaměření oborových komisí</w:t>
      </w:r>
      <w:r>
        <w:rPr>
          <w:rFonts w:eastAsiaTheme="minorHAnsi" w:cstheme="majorHAnsi"/>
          <w:color w:val="000000" w:themeColor="text1"/>
          <w:szCs w:val="22"/>
          <w:lang w:eastAsia="en-US"/>
        </w:rPr>
        <w:t>,</w:t>
      </w:r>
    </w:p>
    <w:p w:rsidR="009C0F5E" w:rsidRPr="009C0F5E" w:rsidP="009C0F5E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Ustavení a odborné zaměření hodnot</w:t>
      </w:r>
      <w:r w:rsidR="00CF54FB">
        <w:rPr>
          <w:rFonts w:eastAsiaTheme="minorHAnsi" w:cstheme="majorHAnsi"/>
          <w:color w:val="000000" w:themeColor="text1"/>
          <w:szCs w:val="22"/>
          <w:lang w:eastAsia="en-US"/>
        </w:rPr>
        <w:t>í</w:t>
      </w: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cích panelů,</w:t>
      </w:r>
    </w:p>
    <w:p w:rsidR="009C0F5E" w:rsidRPr="009C0F5E" w:rsidP="009C0F5E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Návrhy skupin grantových projektů a jejich zaměření,</w:t>
      </w:r>
    </w:p>
    <w:p w:rsidR="009C0F5E" w:rsidRPr="009C0F5E" w:rsidP="009C0F5E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Hodnocení přínosu GA ČR k rozvoji a kvalitě základního výzkumu v ČR,</w:t>
      </w:r>
    </w:p>
    <w:p w:rsidR="009C0F5E" w:rsidRPr="009C0F5E" w:rsidP="009C0F5E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Návrhy na řešení problémů souvisejících s činností GA ČR,</w:t>
      </w:r>
    </w:p>
    <w:p w:rsidR="009C0F5E" w:rsidRPr="009C0F5E" w:rsidP="009C0F5E">
      <w:pPr>
        <w:pStyle w:val="ListParagraph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24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M</w:t>
      </w: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ezinárodní spoluprác</w:t>
      </w:r>
      <w:r>
        <w:rPr>
          <w:rFonts w:eastAsiaTheme="minorHAnsi" w:cstheme="majorHAnsi"/>
          <w:color w:val="000000" w:themeColor="text1"/>
          <w:szCs w:val="22"/>
          <w:lang w:eastAsia="en-US"/>
        </w:rPr>
        <w:t>e</w:t>
      </w: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 xml:space="preserve"> GA ČR a podpora jejímu rozvoji.</w:t>
      </w:r>
    </w:p>
    <w:p w:rsidR="009C0F5E" w:rsidP="00B00D0E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9C0F5E">
        <w:rPr>
          <w:rFonts w:asciiTheme="majorHAnsi" w:hAnsiTheme="majorHAnsi" w:cstheme="majorHAnsi"/>
          <w:color w:val="000000" w:themeColor="text1"/>
          <w:sz w:val="22"/>
        </w:rPr>
        <w:t>Zasedání Vědecké rady budou mít formát, který se v předchozích letec</w:t>
      </w:r>
      <w:r w:rsidR="00C4658F">
        <w:rPr>
          <w:rFonts w:asciiTheme="majorHAnsi" w:hAnsiTheme="majorHAnsi" w:cstheme="majorHAnsi"/>
          <w:color w:val="000000" w:themeColor="text1"/>
          <w:sz w:val="22"/>
        </w:rPr>
        <w:t>h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činnosti současné Vědecké rady ukázal jako velmi produktivní. Po schválení </w:t>
      </w:r>
      <w:r w:rsidR="00E67FA1">
        <w:rPr>
          <w:rFonts w:asciiTheme="majorHAnsi" w:hAnsiTheme="majorHAnsi" w:cstheme="majorHAnsi"/>
          <w:color w:val="000000" w:themeColor="text1"/>
          <w:sz w:val="22"/>
        </w:rPr>
        <w:t xml:space="preserve">programu zasedání a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zápisu z minulého zasedání</w:t>
      </w:r>
      <w:r w:rsidR="00E67FA1">
        <w:rPr>
          <w:rFonts w:asciiTheme="majorHAnsi" w:hAnsiTheme="majorHAnsi" w:cstheme="majorHAnsi"/>
          <w:color w:val="000000" w:themeColor="text1"/>
          <w:sz w:val="22"/>
        </w:rPr>
        <w:t xml:space="preserve">, včetně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případného dořešení záležitostí, které zůstaly otevřené, bude následovat informace předsednictva </w:t>
      </w:r>
      <w:r>
        <w:rPr>
          <w:rFonts w:asciiTheme="majorHAnsi" w:hAnsiTheme="majorHAnsi" w:cstheme="majorHAnsi"/>
          <w:color w:val="000000" w:themeColor="text1"/>
          <w:sz w:val="22"/>
        </w:rPr>
        <w:t>GA</w:t>
      </w:r>
      <w:r w:rsidR="00A93965">
        <w:rPr>
          <w:rFonts w:asciiTheme="majorHAnsi" w:hAnsiTheme="majorHAnsi" w:cstheme="majorHAnsi"/>
          <w:color w:val="000000" w:themeColor="text1"/>
          <w:sz w:val="22"/>
        </w:rPr>
        <w:t> </w:t>
      </w:r>
      <w:bookmarkStart w:id="10" w:name="_GoBack"/>
      <w:bookmarkEnd w:id="10"/>
      <w:r>
        <w:rPr>
          <w:rFonts w:asciiTheme="majorHAnsi" w:hAnsiTheme="majorHAnsi" w:cstheme="majorHAnsi"/>
          <w:color w:val="000000" w:themeColor="text1"/>
          <w:sz w:val="22"/>
        </w:rPr>
        <w:t>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o činnosti agentury od</w:t>
      </w:r>
      <w:r w:rsidR="00F04C72">
        <w:rPr>
          <w:rFonts w:asciiTheme="majorHAnsi" w:hAnsiTheme="majorHAnsi" w:cstheme="majorHAnsi"/>
          <w:color w:val="000000" w:themeColor="text1"/>
          <w:sz w:val="22"/>
        </w:rPr>
        <w:t> 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posledního zasedání Vědecké rady a o plánech činnosti na další období. Poté bude následovat hlavní bod programu, který bude věnován jednomu z klíč</w:t>
      </w:r>
      <w:r w:rsidR="00C4658F">
        <w:rPr>
          <w:rFonts w:asciiTheme="majorHAnsi" w:hAnsiTheme="majorHAnsi" w:cstheme="majorHAnsi"/>
          <w:color w:val="000000" w:themeColor="text1"/>
          <w:sz w:val="22"/>
        </w:rPr>
        <w:t>o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vých témat, které bylo na zasedáních Vědecké rady v předchozích letech identifikováno jako zásadní pro další úspěšnou činnost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GA </w:t>
      </w:r>
      <w:r w:rsidR="00E67FA1">
        <w:rPr>
          <w:rFonts w:asciiTheme="majorHAnsi" w:hAnsiTheme="majorHAnsi" w:cstheme="majorHAnsi"/>
          <w:color w:val="000000" w:themeColor="text1"/>
          <w:sz w:val="22"/>
        </w:rPr>
        <w:t>ČR.</w:t>
      </w:r>
    </w:p>
    <w:p w:rsidR="009C0F5E" w:rsidRPr="009C0F5E" w:rsidP="009C0F5E">
      <w:pPr>
        <w:spacing w:after="120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>Hlavní t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émata, která budou projednána na zas</w:t>
      </w:r>
      <w:r w:rsidR="00F04C72">
        <w:rPr>
          <w:rFonts w:asciiTheme="majorHAnsi" w:hAnsiTheme="majorHAnsi" w:cstheme="majorHAnsi"/>
          <w:color w:val="000000" w:themeColor="text1"/>
          <w:sz w:val="22"/>
        </w:rPr>
        <w:t>edáních Vědecké rady v roce 2023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:</w:t>
      </w:r>
    </w:p>
    <w:p w:rsidR="00E67FA1" w:rsidRPr="00E67FA1" w:rsidP="00593D15">
      <w:pPr>
        <w:pStyle w:val="ListParagraph"/>
        <w:numPr>
          <w:ilvl w:val="0"/>
          <w:numId w:val="9"/>
        </w:numPr>
        <w:spacing w:after="360"/>
        <w:rPr>
          <w:rFonts w:eastAsiaTheme="minorHAnsi" w:cstheme="majorHAnsi"/>
          <w:color w:val="000000" w:themeColor="text1"/>
          <w:szCs w:val="22"/>
          <w:lang w:eastAsia="en-US"/>
        </w:rPr>
      </w:pPr>
      <w:r w:rsidRPr="00E67FA1">
        <w:rPr>
          <w:rFonts w:eastAsiaTheme="minorHAnsi" w:cstheme="majorHAnsi"/>
          <w:color w:val="000000" w:themeColor="text1"/>
          <w:szCs w:val="22"/>
          <w:lang w:eastAsia="en-US"/>
        </w:rPr>
        <w:t xml:space="preserve">Reforma hodnocení </w:t>
      </w:r>
      <w:r>
        <w:rPr>
          <w:rFonts w:eastAsiaTheme="minorHAnsi" w:cstheme="majorHAnsi"/>
          <w:color w:val="000000" w:themeColor="text1"/>
          <w:szCs w:val="22"/>
          <w:lang w:eastAsia="en-US"/>
        </w:rPr>
        <w:t>návrhů grantových projektů</w:t>
      </w:r>
      <w:r w:rsidR="0022301A">
        <w:rPr>
          <w:rFonts w:eastAsiaTheme="minorHAnsi" w:cstheme="majorHAnsi"/>
          <w:color w:val="000000" w:themeColor="text1"/>
          <w:szCs w:val="22"/>
          <w:lang w:eastAsia="en-US"/>
        </w:rPr>
        <w:t xml:space="preserve"> (v roce 2022 se GA ČR </w:t>
      </w:r>
      <w:r w:rsidR="00593D15">
        <w:rPr>
          <w:rFonts w:eastAsiaTheme="minorHAnsi" w:cstheme="majorHAnsi"/>
          <w:color w:val="000000" w:themeColor="text1"/>
          <w:szCs w:val="22"/>
          <w:lang w:eastAsia="en-US"/>
        </w:rPr>
        <w:t xml:space="preserve">stala součástí </w:t>
      </w:r>
      <w:r w:rsidRPr="00593D15" w:rsidR="00593D15">
        <w:rPr>
          <w:rFonts w:eastAsiaTheme="minorHAnsi" w:cstheme="majorHAnsi"/>
          <w:color w:val="000000" w:themeColor="text1"/>
          <w:szCs w:val="22"/>
          <w:lang w:eastAsia="en-US"/>
        </w:rPr>
        <w:t>Coalition</w:t>
      </w:r>
      <w:r w:rsidRPr="00593D15" w:rsidR="00593D15">
        <w:rPr>
          <w:rFonts w:eastAsiaTheme="minorHAnsi" w:cstheme="majorHAnsi"/>
          <w:color w:val="000000" w:themeColor="text1"/>
          <w:szCs w:val="22"/>
          <w:lang w:eastAsia="en-US"/>
        </w:rPr>
        <w:t xml:space="preserve"> </w:t>
      </w:r>
      <w:r w:rsidRPr="00593D15" w:rsidR="00593D15">
        <w:rPr>
          <w:rFonts w:eastAsiaTheme="minorHAnsi" w:cstheme="majorHAnsi"/>
          <w:color w:val="000000" w:themeColor="text1"/>
          <w:szCs w:val="22"/>
          <w:lang w:eastAsia="en-US"/>
        </w:rPr>
        <w:t>for</w:t>
      </w:r>
      <w:r w:rsidRPr="00593D15" w:rsidR="00593D15">
        <w:rPr>
          <w:rFonts w:eastAsiaTheme="minorHAnsi" w:cstheme="majorHAnsi"/>
          <w:color w:val="000000" w:themeColor="text1"/>
          <w:szCs w:val="22"/>
          <w:lang w:eastAsia="en-US"/>
        </w:rPr>
        <w:t xml:space="preserve"> </w:t>
      </w:r>
      <w:r w:rsidRPr="00593D15" w:rsidR="00593D15">
        <w:rPr>
          <w:rFonts w:eastAsiaTheme="minorHAnsi" w:cstheme="majorHAnsi"/>
          <w:color w:val="000000" w:themeColor="text1"/>
          <w:szCs w:val="22"/>
          <w:lang w:eastAsia="en-US"/>
        </w:rPr>
        <w:t>Advancing</w:t>
      </w:r>
      <w:r w:rsidRPr="00593D15" w:rsidR="00593D15">
        <w:rPr>
          <w:rFonts w:eastAsiaTheme="minorHAnsi" w:cstheme="majorHAnsi"/>
          <w:color w:val="000000" w:themeColor="text1"/>
          <w:szCs w:val="22"/>
          <w:lang w:eastAsia="en-US"/>
        </w:rPr>
        <w:t xml:space="preserve"> </w:t>
      </w:r>
      <w:r w:rsidRPr="00593D15" w:rsidR="00593D15">
        <w:rPr>
          <w:rFonts w:eastAsiaTheme="minorHAnsi" w:cstheme="majorHAnsi"/>
          <w:color w:val="000000" w:themeColor="text1"/>
          <w:szCs w:val="22"/>
          <w:lang w:eastAsia="en-US"/>
        </w:rPr>
        <w:t>Research</w:t>
      </w:r>
      <w:r w:rsidRPr="00593D15" w:rsidR="00593D15">
        <w:rPr>
          <w:rFonts w:eastAsiaTheme="minorHAnsi" w:cstheme="majorHAnsi"/>
          <w:color w:val="000000" w:themeColor="text1"/>
          <w:szCs w:val="22"/>
          <w:lang w:eastAsia="en-US"/>
        </w:rPr>
        <w:t xml:space="preserve"> </w:t>
      </w:r>
      <w:r w:rsidRPr="00593D15" w:rsidR="00593D15">
        <w:rPr>
          <w:rFonts w:eastAsiaTheme="minorHAnsi" w:cstheme="majorHAnsi"/>
          <w:color w:val="000000" w:themeColor="text1"/>
          <w:szCs w:val="22"/>
          <w:lang w:eastAsia="en-US"/>
        </w:rPr>
        <w:t>Assessment</w:t>
      </w:r>
      <w:r w:rsidR="00DE355D">
        <w:rPr>
          <w:rFonts w:eastAsiaTheme="minorHAnsi" w:cstheme="majorHAnsi"/>
          <w:color w:val="000000" w:themeColor="text1"/>
          <w:szCs w:val="22"/>
          <w:lang w:eastAsia="en-US"/>
        </w:rPr>
        <w:t xml:space="preserve"> </w:t>
      </w:r>
      <w:r w:rsidR="00DE355D">
        <w:rPr>
          <w:rFonts w:eastAsiaTheme="minorHAnsi" w:cstheme="majorHAnsi"/>
          <w:color w:val="000000" w:themeColor="text1"/>
          <w:szCs w:val="22"/>
          <w:lang w:eastAsia="en-US"/>
        </w:rPr>
        <w:t>CoARA</w:t>
      </w:r>
      <w:r w:rsidR="00593D15">
        <w:rPr>
          <w:rFonts w:eastAsiaTheme="minorHAnsi" w:cstheme="majorHAnsi"/>
          <w:color w:val="000000" w:themeColor="text1"/>
          <w:szCs w:val="22"/>
          <w:lang w:eastAsia="en-US"/>
        </w:rPr>
        <w:t>)</w:t>
      </w:r>
    </w:p>
    <w:p w:rsidR="00E67FA1" w:rsidP="00E67FA1">
      <w:pPr>
        <w:pStyle w:val="ListParagraph"/>
        <w:numPr>
          <w:ilvl w:val="0"/>
          <w:numId w:val="9"/>
        </w:numPr>
        <w:spacing w:after="360"/>
        <w:ind w:left="1077" w:hanging="357"/>
        <w:rPr>
          <w:rFonts w:eastAsiaTheme="minorHAnsi" w:cstheme="majorHAnsi"/>
          <w:color w:val="000000" w:themeColor="text1"/>
          <w:szCs w:val="22"/>
          <w:lang w:eastAsia="en-US"/>
        </w:rPr>
      </w:pPr>
      <w:r w:rsidRPr="00E67FA1">
        <w:rPr>
          <w:rFonts w:eastAsiaTheme="minorHAnsi" w:cstheme="majorHAnsi"/>
          <w:color w:val="000000" w:themeColor="text1"/>
          <w:szCs w:val="22"/>
          <w:lang w:eastAsia="en-US"/>
        </w:rPr>
        <w:t>Genderová rovnost a zohlednění rodičovství</w:t>
      </w:r>
    </w:p>
    <w:p w:rsidR="00E67FA1" w:rsidRPr="00E67FA1" w:rsidP="0022301A">
      <w:pPr>
        <w:pStyle w:val="ListParagraph"/>
        <w:numPr>
          <w:ilvl w:val="0"/>
          <w:numId w:val="9"/>
        </w:numPr>
        <w:spacing w:after="360"/>
        <w:rPr>
          <w:rFonts w:eastAsiaTheme="minorHAnsi" w:cstheme="majorHAnsi"/>
          <w:color w:val="000000" w:themeColor="text1"/>
          <w:szCs w:val="22"/>
          <w:lang w:eastAsia="en-US"/>
        </w:rPr>
      </w:pPr>
      <w:r w:rsidRPr="00E67FA1">
        <w:rPr>
          <w:rFonts w:eastAsiaTheme="minorHAnsi" w:cstheme="majorHAnsi"/>
          <w:color w:val="000000" w:themeColor="text1"/>
          <w:szCs w:val="22"/>
          <w:lang w:eastAsia="en-US"/>
        </w:rPr>
        <w:t>Open Science a Open Access</w:t>
      </w:r>
      <w:r w:rsidR="0022301A">
        <w:rPr>
          <w:rFonts w:eastAsiaTheme="minorHAnsi" w:cstheme="majorHAnsi"/>
          <w:color w:val="000000" w:themeColor="text1"/>
          <w:szCs w:val="22"/>
          <w:lang w:eastAsia="en-US"/>
        </w:rPr>
        <w:t xml:space="preserve"> (zejm</w:t>
      </w:r>
      <w:r w:rsidR="00D30FD1">
        <w:rPr>
          <w:rFonts w:eastAsiaTheme="minorHAnsi" w:cstheme="majorHAnsi"/>
          <w:color w:val="000000" w:themeColor="text1"/>
          <w:szCs w:val="22"/>
          <w:lang w:eastAsia="en-US"/>
        </w:rPr>
        <w:t>éna</w:t>
      </w:r>
      <w:r w:rsidR="0022301A">
        <w:rPr>
          <w:rFonts w:eastAsiaTheme="minorHAnsi" w:cstheme="majorHAnsi"/>
          <w:color w:val="000000" w:themeColor="text1"/>
          <w:szCs w:val="22"/>
          <w:lang w:eastAsia="en-US"/>
        </w:rPr>
        <w:t xml:space="preserve"> </w:t>
      </w:r>
      <w:r w:rsidRPr="0022301A" w:rsidR="0022301A">
        <w:rPr>
          <w:rFonts w:eastAsiaTheme="minorHAnsi" w:cstheme="majorHAnsi"/>
          <w:color w:val="000000" w:themeColor="text1"/>
          <w:szCs w:val="22"/>
          <w:lang w:eastAsia="en-US"/>
        </w:rPr>
        <w:t>výhled imp</w:t>
      </w:r>
      <w:r w:rsidR="0022301A">
        <w:rPr>
          <w:rFonts w:eastAsiaTheme="minorHAnsi" w:cstheme="majorHAnsi"/>
          <w:color w:val="000000" w:themeColor="text1"/>
          <w:szCs w:val="22"/>
          <w:lang w:eastAsia="en-US"/>
        </w:rPr>
        <w:t xml:space="preserve">lementace postupů Open Science – </w:t>
      </w:r>
      <w:r w:rsidRPr="0022301A" w:rsidR="0022301A">
        <w:rPr>
          <w:rFonts w:eastAsiaTheme="minorHAnsi" w:cstheme="majorHAnsi"/>
          <w:color w:val="000000" w:themeColor="text1"/>
          <w:szCs w:val="22"/>
          <w:lang w:eastAsia="en-US"/>
        </w:rPr>
        <w:t>Open Acc</w:t>
      </w:r>
      <w:r w:rsidR="0022301A">
        <w:rPr>
          <w:rFonts w:eastAsiaTheme="minorHAnsi" w:cstheme="majorHAnsi"/>
          <w:color w:val="000000" w:themeColor="text1"/>
          <w:szCs w:val="22"/>
          <w:lang w:eastAsia="en-US"/>
        </w:rPr>
        <w:t>ess, Open Data, Data management</w:t>
      </w:r>
      <w:r w:rsidRPr="0022301A" w:rsidR="0022301A">
        <w:rPr>
          <w:rFonts w:eastAsiaTheme="minorHAnsi" w:cstheme="majorHAnsi"/>
          <w:color w:val="000000" w:themeColor="text1"/>
          <w:szCs w:val="22"/>
          <w:lang w:eastAsia="en-US"/>
        </w:rPr>
        <w:t xml:space="preserve"> v podmínkách České republiky)</w:t>
      </w:r>
    </w:p>
    <w:p w:rsidR="00D30FD1" w:rsidP="00E67FA1">
      <w:pPr>
        <w:pStyle w:val="ListParagraph"/>
        <w:numPr>
          <w:ilvl w:val="0"/>
          <w:numId w:val="9"/>
        </w:numPr>
        <w:spacing w:after="360"/>
        <w:ind w:left="1077" w:hanging="357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D</w:t>
      </w:r>
      <w:r w:rsidR="00D7420F">
        <w:rPr>
          <w:rFonts w:eastAsiaTheme="minorHAnsi" w:cstheme="majorHAnsi"/>
          <w:color w:val="000000" w:themeColor="text1"/>
          <w:szCs w:val="22"/>
          <w:lang w:eastAsia="en-US"/>
        </w:rPr>
        <w:t>oba trvání</w:t>
      </w:r>
      <w:r>
        <w:rPr>
          <w:rFonts w:eastAsiaTheme="minorHAnsi" w:cstheme="majorHAnsi"/>
          <w:color w:val="000000" w:themeColor="text1"/>
          <w:szCs w:val="22"/>
          <w:lang w:eastAsia="en-US"/>
        </w:rPr>
        <w:t xml:space="preserve"> projektů</w:t>
      </w:r>
    </w:p>
    <w:p w:rsidR="00E67FA1" w:rsidRPr="00E67FA1" w:rsidP="00E67FA1">
      <w:pPr>
        <w:pStyle w:val="ListParagraph"/>
        <w:numPr>
          <w:ilvl w:val="0"/>
          <w:numId w:val="9"/>
        </w:numPr>
        <w:spacing w:after="360"/>
        <w:ind w:left="1077" w:hanging="357"/>
        <w:rPr>
          <w:rFonts w:eastAsiaTheme="minorHAnsi" w:cstheme="majorHAnsi"/>
          <w:color w:val="000000" w:themeColor="text1"/>
          <w:szCs w:val="22"/>
          <w:lang w:eastAsia="en-US"/>
        </w:rPr>
      </w:pPr>
      <w:r w:rsidRPr="00E67FA1">
        <w:rPr>
          <w:rFonts w:eastAsiaTheme="minorHAnsi" w:cstheme="majorHAnsi"/>
          <w:color w:val="000000" w:themeColor="text1"/>
          <w:szCs w:val="22"/>
          <w:lang w:eastAsia="en-US"/>
        </w:rPr>
        <w:t>Vyhodnocení program</w:t>
      </w:r>
      <w:r w:rsidR="00CF54FB">
        <w:rPr>
          <w:rFonts w:eastAsiaTheme="minorHAnsi" w:cstheme="majorHAnsi"/>
          <w:color w:val="000000" w:themeColor="text1"/>
          <w:szCs w:val="22"/>
          <w:lang w:eastAsia="en-US"/>
        </w:rPr>
        <w:t>ů</w:t>
      </w:r>
      <w:r w:rsidRPr="00E67FA1">
        <w:rPr>
          <w:rFonts w:eastAsiaTheme="minorHAnsi" w:cstheme="majorHAnsi"/>
          <w:color w:val="000000" w:themeColor="text1"/>
          <w:szCs w:val="22"/>
          <w:lang w:eastAsia="en-US"/>
        </w:rPr>
        <w:t xml:space="preserve"> </w:t>
      </w:r>
      <w:r w:rsidR="00CF54FB">
        <w:rPr>
          <w:rFonts w:eastAsiaTheme="minorHAnsi" w:cstheme="majorHAnsi"/>
          <w:color w:val="000000" w:themeColor="text1"/>
          <w:szCs w:val="22"/>
          <w:lang w:eastAsia="en-US"/>
        </w:rPr>
        <w:t>PIF a POF</w:t>
      </w:r>
      <w:r w:rsidRPr="00E67FA1">
        <w:rPr>
          <w:rFonts w:eastAsiaTheme="minorHAnsi" w:cstheme="majorHAnsi"/>
          <w:color w:val="000000" w:themeColor="text1"/>
          <w:szCs w:val="22"/>
          <w:lang w:eastAsia="en-US"/>
        </w:rPr>
        <w:t xml:space="preserve"> </w:t>
      </w:r>
    </w:p>
    <w:p w:rsidR="00024EF9" w:rsidP="00E67FA1">
      <w:pPr>
        <w:pStyle w:val="ListParagraph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after="360" w:line="276" w:lineRule="auto"/>
        <w:ind w:left="1077" w:hanging="357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 xml:space="preserve">Obsazování </w:t>
      </w:r>
      <w:r w:rsidR="00D30FD1">
        <w:rPr>
          <w:rFonts w:eastAsiaTheme="minorHAnsi" w:cstheme="majorHAnsi"/>
          <w:color w:val="000000" w:themeColor="text1"/>
          <w:szCs w:val="22"/>
          <w:lang w:eastAsia="en-US"/>
        </w:rPr>
        <w:t>pane</w:t>
      </w:r>
      <w:r>
        <w:rPr>
          <w:rFonts w:eastAsiaTheme="minorHAnsi" w:cstheme="majorHAnsi"/>
          <w:color w:val="000000" w:themeColor="text1"/>
          <w:szCs w:val="22"/>
          <w:lang w:eastAsia="en-US"/>
        </w:rPr>
        <w:t xml:space="preserve">lů </w:t>
      </w:r>
      <w:r w:rsidRPr="00D30FD1" w:rsidR="00D30FD1">
        <w:rPr>
          <w:rFonts w:eastAsiaTheme="minorHAnsi" w:cstheme="majorHAnsi"/>
          <w:color w:val="000000" w:themeColor="text1"/>
          <w:szCs w:val="22"/>
          <w:lang w:eastAsia="en-US"/>
        </w:rPr>
        <w:t>(heterogenita vs. kvalita vs. střety zájmů)</w:t>
      </w:r>
    </w:p>
    <w:p w:rsidR="00E67FA1" w:rsidP="00E67FA1">
      <w:pPr>
        <w:pStyle w:val="ListParagraph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after="360" w:line="276" w:lineRule="auto"/>
        <w:ind w:left="1077" w:hanging="357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Revize tematického popisu hodnoticích panelů</w:t>
      </w:r>
    </w:p>
    <w:p w:rsidR="00E67FA1" w:rsidRPr="00024EF9" w:rsidP="00E67FA1">
      <w:pPr>
        <w:pStyle w:val="ListParagraph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after="360" w:line="276" w:lineRule="auto"/>
        <w:ind w:left="1077" w:hanging="357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E67FA1">
        <w:rPr>
          <w:rFonts w:eastAsiaTheme="minorHAnsi" w:cstheme="majorHAnsi"/>
          <w:color w:val="000000" w:themeColor="text1"/>
        </w:rPr>
        <w:t xml:space="preserve">Analýza </w:t>
      </w:r>
      <w:r w:rsidR="00024EF9">
        <w:rPr>
          <w:rFonts w:eastAsiaTheme="minorHAnsi" w:cstheme="majorHAnsi"/>
          <w:color w:val="000000" w:themeColor="text1"/>
        </w:rPr>
        <w:t>kvality výstupů grantových pro</w:t>
      </w:r>
      <w:r w:rsidR="00D30FD1">
        <w:rPr>
          <w:rFonts w:eastAsiaTheme="minorHAnsi" w:cstheme="majorHAnsi"/>
          <w:color w:val="000000" w:themeColor="text1"/>
        </w:rPr>
        <w:t>jektů</w:t>
      </w:r>
      <w:r w:rsidR="00024EF9">
        <w:rPr>
          <w:rFonts w:eastAsiaTheme="minorHAnsi" w:cstheme="majorHAnsi"/>
          <w:color w:val="000000" w:themeColor="text1"/>
        </w:rPr>
        <w:t xml:space="preserve"> a </w:t>
      </w:r>
      <w:r w:rsidRPr="00E67FA1">
        <w:rPr>
          <w:rFonts w:eastAsiaTheme="minorHAnsi" w:cstheme="majorHAnsi"/>
          <w:color w:val="000000" w:themeColor="text1"/>
        </w:rPr>
        <w:t>vlivu GA ČR na úroveň vědy v České republice</w:t>
      </w:r>
      <w:r w:rsidR="00D30FD1">
        <w:rPr>
          <w:rFonts w:eastAsiaTheme="minorHAnsi" w:cstheme="majorHAnsi"/>
          <w:color w:val="000000" w:themeColor="text1"/>
        </w:rPr>
        <w:t xml:space="preserve"> Kanceláří GA</w:t>
      </w:r>
      <w:r w:rsidR="007F1217">
        <w:rPr>
          <w:rFonts w:eastAsiaTheme="minorHAnsi" w:cstheme="majorHAnsi"/>
          <w:color w:val="000000" w:themeColor="text1"/>
        </w:rPr>
        <w:t xml:space="preserve"> </w:t>
      </w:r>
      <w:r w:rsidR="00D30FD1">
        <w:rPr>
          <w:rFonts w:eastAsiaTheme="minorHAnsi" w:cstheme="majorHAnsi"/>
          <w:color w:val="000000" w:themeColor="text1"/>
        </w:rPr>
        <w:t>ČR podle metodiky připravené VR GAČR v r. 2011</w:t>
      </w:r>
    </w:p>
    <w:bookmarkEnd w:id="9"/>
    <w:p w:rsidR="00D30FD1" w:rsidP="00D30FD1">
      <w:pPr>
        <w:spacing w:after="0" w:line="240" w:lineRule="auto"/>
        <w:rPr>
          <w:rFonts w:asciiTheme="majorHAnsi" w:hAnsiTheme="majorHAnsi" w:cstheme="majorHAnsi"/>
          <w:color w:val="000000" w:themeColor="text1"/>
          <w:sz w:val="22"/>
        </w:rPr>
      </w:pP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 reakci na aktuální situaci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a vědy v České republice se Vědecká rada bude podle potřeby zabývat dalšími záležitostmi, včetně podnětů od </w:t>
      </w:r>
      <w:r w:rsidR="00E67FA1">
        <w:rPr>
          <w:rFonts w:asciiTheme="majorHAnsi" w:hAnsiTheme="majorHAnsi" w:cstheme="majorHAnsi"/>
          <w:color w:val="000000" w:themeColor="text1"/>
          <w:sz w:val="22"/>
        </w:rPr>
        <w:t xml:space="preserve">jednotlivých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členů Vědecké rady</w:t>
      </w:r>
      <w:r w:rsidR="00EE67D5">
        <w:rPr>
          <w:rFonts w:asciiTheme="majorHAnsi" w:hAnsiTheme="majorHAnsi" w:cstheme="majorHAnsi"/>
          <w:color w:val="000000" w:themeColor="text1"/>
          <w:sz w:val="22"/>
        </w:rPr>
        <w:t xml:space="preserve"> a 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závažných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>podnětů přicházejících z vědecké obce.</w:t>
      </w:r>
    </w:p>
    <w:p w:rsidR="00D30FD1" w:rsidRPr="009C0F5E" w:rsidP="00D30FD1">
      <w:pPr>
        <w:spacing w:after="0" w:line="240" w:lineRule="auto"/>
        <w:rPr>
          <w:rFonts w:asciiTheme="majorHAnsi" w:hAnsiTheme="majorHAnsi" w:cstheme="majorHAnsi"/>
          <w:color w:val="000000" w:themeColor="text1"/>
          <w:sz w:val="22"/>
        </w:rPr>
      </w:pPr>
    </w:p>
    <w:p w:rsidR="00EE67D5" w:rsidP="00EE67D5">
      <w:pPr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>Na svá zasedání bude Vědecká rada podle potřeby zvát předsedy oborových komisí a hodnotících panelů a také experty nepůsobící v</w:t>
      </w:r>
      <w:r w:rsidR="00C944DE">
        <w:rPr>
          <w:rFonts w:asciiTheme="majorHAnsi" w:hAnsiTheme="majorHAnsi" w:cstheme="majorHAnsi"/>
          <w:color w:val="000000" w:themeColor="text1"/>
          <w:sz w:val="22"/>
        </w:rPr>
        <w:t> </w:t>
      </w:r>
      <w:r>
        <w:rPr>
          <w:rFonts w:asciiTheme="majorHAnsi" w:hAnsiTheme="majorHAnsi" w:cstheme="majorHAnsi"/>
          <w:color w:val="000000" w:themeColor="text1"/>
          <w:sz w:val="22"/>
        </w:rPr>
        <w:t>GA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ČR, kteří mohou poskytnout informace potřebné pro </w:t>
      </w:r>
      <w:r w:rsidR="00CF54FB">
        <w:rPr>
          <w:rFonts w:asciiTheme="majorHAnsi" w:hAnsiTheme="majorHAnsi" w:cstheme="majorHAnsi"/>
          <w:color w:val="000000" w:themeColor="text1"/>
          <w:sz w:val="22"/>
        </w:rPr>
        <w:t xml:space="preserve">její </w:t>
      </w:r>
      <w:r>
        <w:rPr>
          <w:rFonts w:asciiTheme="majorHAnsi" w:hAnsiTheme="majorHAnsi" w:cstheme="majorHAnsi"/>
          <w:color w:val="000000" w:themeColor="text1"/>
          <w:sz w:val="22"/>
        </w:rPr>
        <w:t>rozhodování.</w:t>
      </w:r>
      <w:r w:rsidRPr="00EE67D5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I</w:t>
      </w:r>
      <w:r w:rsidR="00A93965">
        <w:rPr>
          <w:rFonts w:asciiTheme="majorHAnsi" w:hAnsiTheme="majorHAnsi" w:cstheme="majorHAnsi"/>
          <w:color w:val="000000" w:themeColor="text1"/>
          <w:sz w:val="22"/>
        </w:rPr>
        <w:t> </w:t>
      </w:r>
      <w:r>
        <w:rPr>
          <w:rFonts w:asciiTheme="majorHAnsi" w:hAnsiTheme="majorHAnsi" w:cstheme="majorHAnsi"/>
          <w:color w:val="000000" w:themeColor="text1"/>
          <w:sz w:val="22"/>
        </w:rPr>
        <w:t>v roce 2023 bude Vědecká rada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spolupracovat se zpravodaji RVVI pro GA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ČR, bude je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na svá zasedání zvát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a o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své činnosti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bude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RVVI informovat. Předpokládá se také, že se její zástupce </w:t>
      </w:r>
      <w:r w:rsidR="00CF54FB">
        <w:rPr>
          <w:rFonts w:asciiTheme="majorHAnsi" w:hAnsiTheme="majorHAnsi" w:cstheme="majorHAnsi"/>
          <w:color w:val="000000" w:themeColor="text1"/>
          <w:sz w:val="22"/>
        </w:rPr>
        <w:t>z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účastní výjezdního zasedání předsednictva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:rsidR="009C0F5E" w:rsidRPr="009C0F5E" w:rsidP="00B00D0E">
      <w:pPr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S ohledem na absenci zahraničních členů 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v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novém složení </w:t>
      </w:r>
      <w:r w:rsidR="00C944DE">
        <w:rPr>
          <w:rFonts w:asciiTheme="majorHAnsi" w:hAnsiTheme="majorHAnsi" w:cstheme="majorHAnsi"/>
          <w:color w:val="000000" w:themeColor="text1"/>
          <w:sz w:val="22"/>
        </w:rPr>
        <w:t xml:space="preserve">Vědecké rady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budou </w:t>
      </w:r>
      <w:r w:rsidR="00EE67D5">
        <w:rPr>
          <w:rFonts w:asciiTheme="majorHAnsi" w:hAnsiTheme="majorHAnsi" w:cstheme="majorHAnsi"/>
          <w:color w:val="000000" w:themeColor="text1"/>
          <w:sz w:val="22"/>
        </w:rPr>
        <w:t xml:space="preserve">všechna </w:t>
      </w:r>
      <w:r>
        <w:rPr>
          <w:rFonts w:asciiTheme="majorHAnsi" w:hAnsiTheme="majorHAnsi" w:cstheme="majorHAnsi"/>
          <w:color w:val="000000" w:themeColor="text1"/>
          <w:sz w:val="22"/>
        </w:rPr>
        <w:t>jednání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vedena 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 českém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jazyce, doporučení a rozhodnutí </w:t>
      </w:r>
      <w:r w:rsidR="00AF6154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ědecké rady budou v souladu se statutem Vědecké rady schvalovány hlasováním a ze zasedání budou pořizovány zápisy, které budou publikovány na web</w:t>
      </w:r>
      <w:r w:rsidR="00C4658F">
        <w:rPr>
          <w:rFonts w:asciiTheme="majorHAnsi" w:hAnsiTheme="majorHAnsi" w:cstheme="majorHAnsi"/>
          <w:color w:val="000000" w:themeColor="text1"/>
          <w:sz w:val="22"/>
        </w:rPr>
        <w:t>ové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stránce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:rsidR="008F06C7" w:rsidP="009C0F5E">
      <w:pPr>
        <w:rPr>
          <w:rFonts w:asciiTheme="majorHAnsi" w:hAnsiTheme="majorHAnsi" w:cs="Arial"/>
          <w:sz w:val="22"/>
        </w:rPr>
      </w:pPr>
    </w:p>
    <w:p w:rsidR="008F06C7" w:rsidP="009C0F5E">
      <w:pPr>
        <w:rPr>
          <w:rFonts w:asciiTheme="majorHAnsi" w:hAnsiTheme="majorHAnsi" w:cs="Arial"/>
          <w:sz w:val="22"/>
        </w:rPr>
      </w:pPr>
      <w:r w:rsidRPr="001570B7">
        <w:rPr>
          <w:rFonts w:asciiTheme="majorHAnsi" w:hAnsiTheme="majorHAnsi" w:cs="Arial"/>
          <w:b/>
          <w:sz w:val="22"/>
        </w:rPr>
        <w:t>Vypracoval: prof. Ing. Jaroslav Doležel, DrSc., dr. h. c.</w:t>
      </w:r>
      <w:r w:rsidRPr="008F06C7">
        <w:rPr>
          <w:rFonts w:asciiTheme="majorHAnsi" w:hAnsiTheme="majorHAnsi" w:cs="Arial"/>
          <w:sz w:val="22"/>
        </w:rPr>
        <w:t>,</w:t>
      </w:r>
      <w:r>
        <w:rPr>
          <w:rFonts w:asciiTheme="majorHAnsi" w:hAnsiTheme="majorHAnsi" w:cs="Arial"/>
          <w:sz w:val="22"/>
        </w:rPr>
        <w:t xml:space="preserve"> předseda vědecké rady Grantové agentury České republiky</w:t>
      </w:r>
    </w:p>
    <w:p w:rsidR="008F06C7" w:rsidP="009C0F5E">
      <w:pPr>
        <w:rPr>
          <w:rFonts w:asciiTheme="majorHAnsi" w:hAnsiTheme="majorHAnsi" w:cs="Arial"/>
          <w:sz w:val="22"/>
        </w:rPr>
      </w:pPr>
    </w:p>
    <w:p w:rsidR="008F06C7" w:rsidRPr="009C0F5E" w:rsidP="009C0F5E">
      <w:pPr>
        <w:rPr>
          <w:rFonts w:asciiTheme="majorHAnsi" w:hAnsiTheme="majorHAnsi" w:cs="Arial"/>
          <w:sz w:val="22"/>
        </w:rPr>
      </w:pPr>
      <w:r w:rsidRPr="001570B7">
        <w:rPr>
          <w:rFonts w:asciiTheme="majorHAnsi" w:hAnsiTheme="majorHAnsi" w:cs="Arial"/>
          <w:b/>
          <w:sz w:val="22"/>
        </w:rPr>
        <w:t>Předkládá: doc. RNDr. Petr Baldrian, Ph.D.</w:t>
      </w:r>
      <w:r>
        <w:rPr>
          <w:rFonts w:asciiTheme="majorHAnsi" w:hAnsiTheme="majorHAnsi" w:cs="Arial"/>
          <w:sz w:val="22"/>
        </w:rPr>
        <w:t>, předseda Grantové agentury České republiky</w:t>
      </w:r>
    </w:p>
    <w:sectPr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T OT">
    <w:altName w:val="Times New Roman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270F">
    <w:pPr>
      <w:pStyle w:val="Footer"/>
    </w:pPr>
  </w:p>
  <w:p w:rsidR="0031270F">
    <w:pPr>
      <w:pStyle w:val="Footer"/>
    </w:pPr>
    <w:r w:rsidRPr="00D02650"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-1127760</wp:posOffset>
          </wp:positionH>
          <wp:positionV relativeFrom="paragraph">
            <wp:posOffset>172085</wp:posOffset>
          </wp:positionV>
          <wp:extent cx="8015605" cy="1205230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6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331"/>
                  <a:stretch>
                    <a:fillRect/>
                  </a:stretch>
                </pic:blipFill>
                <pic:spPr bwMode="auto">
                  <a:xfrm>
                    <a:off x="0" y="0"/>
                    <a:ext cx="8015605" cy="1205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2650" w:rsidR="00D02650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376555</wp:posOffset>
          </wp:positionH>
          <wp:positionV relativeFrom="paragraph">
            <wp:posOffset>259715</wp:posOffset>
          </wp:positionV>
          <wp:extent cx="5043170" cy="145415"/>
          <wp:effectExtent l="0" t="0" r="5080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8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43170" cy="145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270F">
    <w:pPr>
      <w:pStyle w:val="Head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22713</wp:posOffset>
          </wp:positionH>
          <wp:positionV relativeFrom="paragraph">
            <wp:posOffset>7620</wp:posOffset>
          </wp:positionV>
          <wp:extent cx="1920240" cy="660400"/>
          <wp:effectExtent l="0" t="0" r="3810" b="635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1270F">
    <w:pPr>
      <w:pStyle w:val="Header"/>
    </w:pPr>
  </w:p>
  <w:p w:rsidR="0031270F">
    <w:pPr>
      <w:pStyle w:val="Header"/>
    </w:pPr>
  </w:p>
  <w:p w:rsidR="0031270F">
    <w:pPr>
      <w:pStyle w:val="Header"/>
    </w:pPr>
  </w:p>
  <w:p w:rsidR="0031270F">
    <w:pPr>
      <w:pStyle w:val="Header"/>
    </w:pPr>
  </w:p>
  <w:p w:rsidR="003127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35417AB"/>
    <w:multiLevelType w:val="hybridMultilevel"/>
    <w:tmpl w:val="6F965DA0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27242C"/>
    <w:multiLevelType w:val="hybridMultilevel"/>
    <w:tmpl w:val="C3F2B9A6"/>
    <w:lvl w:ilvl="0">
      <w:start w:val="1"/>
      <w:numFmt w:val="bullet"/>
      <w:lvlText w:val="­"/>
      <w:lvlJc w:val="left"/>
      <w:pPr>
        <w:ind w:left="1146" w:hanging="360"/>
      </w:pPr>
      <w:rPr>
        <w:rFonts w:ascii="Calibri" w:hAnsi="Calibri" w:hint="default"/>
      </w:rPr>
    </w:lvl>
    <w:lvl w:ilvl="1">
      <w:start w:val="1"/>
      <w:numFmt w:val="bullet"/>
      <w:lvlText w:val="­"/>
      <w:lvlJc w:val="left"/>
      <w:pPr>
        <w:ind w:left="1866" w:hanging="360"/>
      </w:pPr>
      <w:rPr>
        <w:rFonts w:ascii="Calibri" w:hAnsi="Calibri" w:hint="default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4CC63BA"/>
    <w:multiLevelType w:val="hybridMultilevel"/>
    <w:tmpl w:val="34A62278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BE00E1"/>
    <w:multiLevelType w:val="hybridMultilevel"/>
    <w:tmpl w:val="A030D086"/>
    <w:lvl w:ilvl="0">
      <w:start w:val="1"/>
      <w:numFmt w:val="decimal"/>
      <w:pStyle w:val="Heading1"/>
      <w:lvlText w:val="%1."/>
      <w:lvlJc w:val="left"/>
      <w:pPr>
        <w:ind w:left="644" w:hanging="360"/>
      </w:pPr>
      <w:rPr>
        <w:b/>
        <w:sz w:val="28"/>
        <w:szCs w:val="28"/>
      </w:rPr>
    </w:lvl>
    <w:lvl w:ilvl="1">
      <w:start w:val="0"/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CA4656"/>
    <w:multiLevelType w:val="hybridMultilevel"/>
    <w:tmpl w:val="19F2D35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5284280"/>
    <w:multiLevelType w:val="hybridMultilevel"/>
    <w:tmpl w:val="D8945EF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466E8F"/>
    <w:multiLevelType w:val="hybridMultilevel"/>
    <w:tmpl w:val="017A0D46"/>
    <w:lvl w:ilvl="0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AA51B2"/>
    <w:multiLevelType w:val="multilevel"/>
    <w:tmpl w:val="B846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3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70F"/>
    <w:rsid w:val="00020FA1"/>
    <w:rsid w:val="00024EF9"/>
    <w:rsid w:val="00044148"/>
    <w:rsid w:val="000D1D99"/>
    <w:rsid w:val="0010371B"/>
    <w:rsid w:val="00110881"/>
    <w:rsid w:val="00110E9E"/>
    <w:rsid w:val="00115589"/>
    <w:rsid w:val="001402B8"/>
    <w:rsid w:val="001570B7"/>
    <w:rsid w:val="00174E89"/>
    <w:rsid w:val="001C0890"/>
    <w:rsid w:val="001C2640"/>
    <w:rsid w:val="001C3A21"/>
    <w:rsid w:val="00212CEE"/>
    <w:rsid w:val="0022301A"/>
    <w:rsid w:val="002969B2"/>
    <w:rsid w:val="002A4F30"/>
    <w:rsid w:val="002E0BB0"/>
    <w:rsid w:val="0031270F"/>
    <w:rsid w:val="0032525D"/>
    <w:rsid w:val="0035507F"/>
    <w:rsid w:val="003664DB"/>
    <w:rsid w:val="0037494D"/>
    <w:rsid w:val="003846AE"/>
    <w:rsid w:val="0038733F"/>
    <w:rsid w:val="00402951"/>
    <w:rsid w:val="0041070A"/>
    <w:rsid w:val="0045400D"/>
    <w:rsid w:val="00470911"/>
    <w:rsid w:val="00520FEF"/>
    <w:rsid w:val="00545130"/>
    <w:rsid w:val="005720A2"/>
    <w:rsid w:val="005819D2"/>
    <w:rsid w:val="00593D15"/>
    <w:rsid w:val="005B3AF2"/>
    <w:rsid w:val="005C06B9"/>
    <w:rsid w:val="005E4944"/>
    <w:rsid w:val="005E649F"/>
    <w:rsid w:val="00622822"/>
    <w:rsid w:val="00623E21"/>
    <w:rsid w:val="006954C6"/>
    <w:rsid w:val="006C3F82"/>
    <w:rsid w:val="006F5431"/>
    <w:rsid w:val="0072521A"/>
    <w:rsid w:val="00742856"/>
    <w:rsid w:val="00751682"/>
    <w:rsid w:val="00794538"/>
    <w:rsid w:val="007B00D7"/>
    <w:rsid w:val="007B0EAD"/>
    <w:rsid w:val="007B41CE"/>
    <w:rsid w:val="007E0A15"/>
    <w:rsid w:val="007F1217"/>
    <w:rsid w:val="008172A7"/>
    <w:rsid w:val="00817809"/>
    <w:rsid w:val="0084202F"/>
    <w:rsid w:val="00851A8F"/>
    <w:rsid w:val="00864146"/>
    <w:rsid w:val="0086636A"/>
    <w:rsid w:val="00885CB7"/>
    <w:rsid w:val="008E37CF"/>
    <w:rsid w:val="008F06C7"/>
    <w:rsid w:val="00925016"/>
    <w:rsid w:val="00963BB4"/>
    <w:rsid w:val="009738CD"/>
    <w:rsid w:val="00995288"/>
    <w:rsid w:val="009B603D"/>
    <w:rsid w:val="009C0F5E"/>
    <w:rsid w:val="009C1F05"/>
    <w:rsid w:val="009D0DF3"/>
    <w:rsid w:val="00A05719"/>
    <w:rsid w:val="00A34D87"/>
    <w:rsid w:val="00A53E39"/>
    <w:rsid w:val="00A93965"/>
    <w:rsid w:val="00A95052"/>
    <w:rsid w:val="00AA101E"/>
    <w:rsid w:val="00AA4CD9"/>
    <w:rsid w:val="00AD6575"/>
    <w:rsid w:val="00AE147A"/>
    <w:rsid w:val="00AF6154"/>
    <w:rsid w:val="00B00D0E"/>
    <w:rsid w:val="00B01E54"/>
    <w:rsid w:val="00B828DA"/>
    <w:rsid w:val="00BB4836"/>
    <w:rsid w:val="00BB7AB1"/>
    <w:rsid w:val="00BC126A"/>
    <w:rsid w:val="00BF6399"/>
    <w:rsid w:val="00C10DA8"/>
    <w:rsid w:val="00C4658F"/>
    <w:rsid w:val="00C67A60"/>
    <w:rsid w:val="00C944DE"/>
    <w:rsid w:val="00CD47BB"/>
    <w:rsid w:val="00CF54FB"/>
    <w:rsid w:val="00D02650"/>
    <w:rsid w:val="00D30FD1"/>
    <w:rsid w:val="00D4416C"/>
    <w:rsid w:val="00D7377D"/>
    <w:rsid w:val="00D7420F"/>
    <w:rsid w:val="00D909D4"/>
    <w:rsid w:val="00DA1BA1"/>
    <w:rsid w:val="00DC68B4"/>
    <w:rsid w:val="00DE355D"/>
    <w:rsid w:val="00DF694E"/>
    <w:rsid w:val="00E647DA"/>
    <w:rsid w:val="00E67FA1"/>
    <w:rsid w:val="00E70DB4"/>
    <w:rsid w:val="00EE67D5"/>
    <w:rsid w:val="00F04C72"/>
    <w:rsid w:val="00FB6B33"/>
    <w:rsid w:val="00FB6FB4"/>
  </w:rsids>
  <w:docVars>
    <w:docVar w:name="__Grammarly_42___1" w:val="H4sIAAAAAAAEAKtWcslP9kxRslIyNDY2NLI0szA2NTCxNLewMLFQ0lEKTi0uzszPAykwrAUA/tcpVCwAAAA="/>
    <w:docVar w:name="__Grammarly_42____i" w:val="H4sIAAAAAAAEAKtWckksSQxILCpxzi/NK1GyMqwFAAEhoTITAAAA"/>
  </w:docVar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2A0694"/>
  <w15:chartTrackingRefBased/>
  <w15:docId w15:val="{8518A1E1-CACE-4447-B7DC-943327C9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270F"/>
    <w:pPr>
      <w:spacing w:after="200" w:line="276" w:lineRule="auto"/>
    </w:pPr>
    <w:rPr>
      <w:rFonts w:ascii="Futura T OT" w:hAnsi="Futura T OT"/>
      <w:sz w:val="20"/>
    </w:rPr>
  </w:style>
  <w:style w:type="paragraph" w:styleId="Heading1">
    <w:name w:val="heading 1"/>
    <w:basedOn w:val="Normal"/>
    <w:next w:val="Normal"/>
    <w:link w:val="Nadpis1Char"/>
    <w:uiPriority w:val="9"/>
    <w:qFormat/>
    <w:rsid w:val="009C0F5E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jc w:val="both"/>
      <w:textAlignment w:val="baseline"/>
      <w:outlineLvl w:val="0"/>
    </w:pPr>
    <w:rPr>
      <w:rFonts w:eastAsia="Times New Roman" w:asciiTheme="majorHAnsi" w:hAnsiTheme="majorHAnsi" w:cs="Times New Roman"/>
      <w:b/>
      <w:bCs/>
      <w:kern w:val="32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Zhlav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DefaultParagraphFont"/>
    <w:link w:val="Header"/>
    <w:uiPriority w:val="99"/>
    <w:rsid w:val="0031270F"/>
  </w:style>
  <w:style w:type="paragraph" w:styleId="Footer">
    <w:name w:val="footer"/>
    <w:basedOn w:val="Normal"/>
    <w:link w:val="Zpat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DefaultParagraphFont"/>
    <w:link w:val="Footer"/>
    <w:uiPriority w:val="99"/>
    <w:rsid w:val="0031270F"/>
  </w:style>
  <w:style w:type="character" w:styleId="Hyperlink">
    <w:name w:val="Hyperlink"/>
    <w:basedOn w:val="DefaultParagraphFont"/>
    <w:uiPriority w:val="99"/>
    <w:unhideWhenUsed/>
    <w:rsid w:val="005C06B9"/>
    <w:rPr>
      <w:color w:val="0563C1" w:themeColor="hyperlink"/>
      <w:u w:val="single"/>
    </w:rPr>
  </w:style>
  <w:style w:type="character" w:customStyle="1" w:styleId="Nadpis1Char">
    <w:name w:val="Nadpis 1 Char"/>
    <w:basedOn w:val="DefaultParagraphFont"/>
    <w:link w:val="Heading1"/>
    <w:uiPriority w:val="9"/>
    <w:rsid w:val="009C0F5E"/>
    <w:rPr>
      <w:rFonts w:eastAsia="Times New Roman" w:asciiTheme="majorHAnsi" w:hAnsiTheme="majorHAnsi" w:cs="Times New Roman"/>
      <w:b/>
      <w:bCs/>
      <w:kern w:val="32"/>
      <w:sz w:val="24"/>
      <w:szCs w:val="24"/>
      <w:lang w:eastAsia="cs-CZ"/>
    </w:rPr>
  </w:style>
  <w:style w:type="paragraph" w:customStyle="1" w:styleId="Nadpisdokumentu">
    <w:name w:val="Nadpis dokumentu"/>
    <w:basedOn w:val="Normal"/>
    <w:link w:val="NadpisdokumentuChar"/>
    <w:qFormat/>
    <w:rsid w:val="009C0F5E"/>
    <w:pPr>
      <w:tabs>
        <w:tab w:val="left" w:pos="3823"/>
        <w:tab w:val="right" w:pos="9638"/>
      </w:tabs>
      <w:spacing w:before="120" w:after="0"/>
      <w:jc w:val="right"/>
    </w:pPr>
    <w:rPr>
      <w:rFonts w:asciiTheme="majorHAnsi" w:hAnsiTheme="majorHAnsi"/>
      <w:b/>
      <w:noProof/>
      <w:sz w:val="36"/>
      <w:lang w:eastAsia="cs-CZ"/>
    </w:rPr>
  </w:style>
  <w:style w:type="character" w:customStyle="1" w:styleId="NadpisdokumentuChar">
    <w:name w:val="Nadpis dokumentu Char"/>
    <w:basedOn w:val="DefaultParagraphFont"/>
    <w:link w:val="Nadpisdokumentu"/>
    <w:rsid w:val="009C0F5E"/>
    <w:rPr>
      <w:rFonts w:asciiTheme="majorHAnsi" w:hAnsiTheme="majorHAnsi"/>
      <w:b/>
      <w:noProof/>
      <w:sz w:val="36"/>
      <w:lang w:eastAsia="cs-CZ"/>
    </w:rPr>
  </w:style>
  <w:style w:type="paragraph" w:styleId="ListParagraph">
    <w:name w:val="List Paragraph"/>
    <w:basedOn w:val="Normal"/>
    <w:uiPriority w:val="34"/>
    <w:qFormat/>
    <w:rsid w:val="009C0F5E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before="120" w:after="120" w:line="240" w:lineRule="auto"/>
      <w:contextualSpacing/>
      <w:jc w:val="both"/>
      <w:textAlignment w:val="baseline"/>
    </w:pPr>
    <w:rPr>
      <w:rFonts w:eastAsia="Times New Roman" w:asciiTheme="majorHAnsi" w:hAnsiTheme="majorHAnsi" w:cs="Times New Roman"/>
      <w:sz w:val="22"/>
      <w:szCs w:val="24"/>
      <w:lang w:eastAsia="cs-CZ"/>
    </w:rPr>
  </w:style>
  <w:style w:type="paragraph" w:customStyle="1" w:styleId="Odstavecseseznamem1">
    <w:name w:val="Odstavec se seznamem1"/>
    <w:basedOn w:val="Normal"/>
    <w:rsid w:val="009C0F5E"/>
    <w:pPr>
      <w:ind w:left="720"/>
      <w:contextualSpacing/>
    </w:pPr>
    <w:rPr>
      <w:rFonts w:ascii="Calibri" w:eastAsia="Times New Roman" w:hAnsi="Calibri" w:cs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4658F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semiHidden/>
    <w:unhideWhenUsed/>
    <w:rsid w:val="00C4658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semiHidden/>
    <w:rsid w:val="00C4658F"/>
    <w:rPr>
      <w:rFonts w:ascii="Futura T OT" w:hAnsi="Futura T OT"/>
      <w:sz w:val="20"/>
      <w:szCs w:val="20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C4658F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C4658F"/>
    <w:rPr>
      <w:rFonts w:ascii="Futura T OT" w:hAnsi="Futura T OT"/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46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C465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F7D06-584C-475E-9348-DA9CF7EB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Zemek</dc:creator>
  <cp:lastModifiedBy>Petra Svobodová</cp:lastModifiedBy>
  <cp:revision>7</cp:revision>
  <dcterms:created xsi:type="dcterms:W3CDTF">2022-11-24T13:06:00Z</dcterms:created>
  <dcterms:modified xsi:type="dcterms:W3CDTF">2022-11-25T09:11:00Z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102564/2022/GAČR/PAK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102564/2022/GAČR/PAK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24.11.2022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&lt;TABLE&gt;&lt;TR&gt;&lt;TD&gt;Č.j.:&lt;/TD&gt;&lt;TD&gt;102564/2022/GAČR/PAK&lt;/TD&gt;&lt;/TR&gt;&lt;TR&gt;&lt;TD&gt;&lt;/TD&gt;&lt;TD&gt;&lt;/TD&gt;&lt;/TR&gt;&lt;/TABLE&gt;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Oddělení právní</vt:lpwstr>
  </property>
  <property fmtid="{D5CDD505-2E9C-101B-9397-08002B2CF9AE}" pid="16" name="DisplayName_UserPoriz_Pisemnost">
    <vt:lpwstr>Petra Huječková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102119/2022-GAČR</vt:lpwstr>
  </property>
  <property fmtid="{D5CDD505-2E9C-101B-9397-08002B2CF9AE}" pid="19" name="Key_BarCode_Pisemnost">
    <vt:lpwstr>*B000672473*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1/1</vt:lpwstr>
  </property>
  <property fmtid="{D5CDD505-2E9C-101B-9397-08002B2CF9AE}" pid="28" name="PocetPriloh_Pisemnost">
    <vt:lpwstr>1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102119/2022-GAČR</vt:lpwstr>
  </property>
  <property fmtid="{D5CDD505-2E9C-101B-9397-08002B2CF9AE}" pid="33" name="RC">
    <vt:lpwstr/>
  </property>
  <property fmtid="{D5CDD505-2E9C-101B-9397-08002B2CF9AE}" pid="34" name="SkartacniZnakLhuta_PisemnostZnak">
    <vt:lpwstr>V/5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ZN/4203/PAK/2022</vt:lpwstr>
  </property>
  <property fmtid="{D5CDD505-2E9C-101B-9397-08002B2CF9AE}" pid="37" name="TEST">
    <vt:lpwstr>testovací pole</vt:lpwstr>
  </property>
  <property fmtid="{D5CDD505-2E9C-101B-9397-08002B2CF9AE}" pid="38" name="TypPrilohy_Pisemnost">
    <vt:lpwstr>1 el.s.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Plán práce VR GA ČR na rok 2023</vt:lpwstr>
  </property>
  <property fmtid="{D5CDD505-2E9C-101B-9397-08002B2CF9AE}" pid="41" name="Zkratka_SpisovyUzel_PoziceZodpo_Pisemnost">
    <vt:lpwstr>PAK</vt:lpwstr>
  </property>
</Properties>
</file>